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01D3" w14:textId="77777777" w:rsidR="00381C4E" w:rsidRDefault="003C4392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DI ISTRUZIONE A. MOTTI</w:t>
      </w:r>
    </w:p>
    <w:p w14:paraId="7EECDDE1" w14:textId="77777777" w:rsidR="00381C4E" w:rsidRDefault="003C4392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PERCORSO TECNICO</w:t>
      </w:r>
    </w:p>
    <w:p w14:paraId="600905F6" w14:textId="492E9999" w:rsidR="00381C4E" w:rsidRDefault="003C4392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PROGRAMMAZIONE ANNO SCOLASTICO 202</w:t>
      </w:r>
      <w:r w:rsidR="00F95EEE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 xml:space="preserve"> – 202</w:t>
      </w:r>
      <w:r w:rsidR="00F95EEE">
        <w:rPr>
          <w:rFonts w:ascii="Verdana" w:eastAsia="Verdana" w:hAnsi="Verdana" w:cs="Verdana"/>
          <w:b/>
        </w:rPr>
        <w:t>4</w:t>
      </w:r>
    </w:p>
    <w:p w14:paraId="553686B5" w14:textId="45163AE3" w:rsidR="00381C4E" w:rsidRDefault="003C4392">
      <w:pPr>
        <w:jc w:val="center"/>
        <w:rPr>
          <w:rFonts w:ascii="Verdana" w:eastAsia="Verdana" w:hAnsi="Verdana" w:cs="Verdana"/>
          <w:b/>
          <w:u w:val="single"/>
        </w:rPr>
      </w:pPr>
      <w:bookmarkStart w:id="0" w:name="_Hlk145345400"/>
      <w:r>
        <w:rPr>
          <w:rFonts w:ascii="Verdana" w:eastAsia="Verdana" w:hAnsi="Verdana" w:cs="Verdana"/>
          <w:b/>
          <w:u w:val="single"/>
        </w:rPr>
        <w:t xml:space="preserve">CLASSE </w:t>
      </w:r>
      <w:r w:rsidR="00E74489">
        <w:rPr>
          <w:rFonts w:ascii="Verdana" w:eastAsia="Verdana" w:hAnsi="Verdana" w:cs="Verdana"/>
          <w:b/>
          <w:u w:val="single"/>
        </w:rPr>
        <w:t>SECONDA</w:t>
      </w:r>
      <w:r>
        <w:rPr>
          <w:rFonts w:ascii="Verdana" w:eastAsia="Verdana" w:hAnsi="Verdana" w:cs="Verdana"/>
          <w:b/>
          <w:u w:val="single"/>
        </w:rPr>
        <w:t xml:space="preserve"> INDIRIZZO TECNICO PER IL TURISMO</w:t>
      </w:r>
    </w:p>
    <w:p w14:paraId="27DAAD84" w14:textId="03975839" w:rsidR="00381C4E" w:rsidRDefault="003C4392">
      <w:pPr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DISCIPLINA</w:t>
      </w:r>
      <w:r>
        <w:rPr>
          <w:rFonts w:ascii="Arial" w:eastAsia="Arial" w:hAnsi="Arial" w:cs="Arial"/>
          <w:b/>
          <w:color w:val="00B0F0"/>
        </w:rPr>
        <w:t>►</w:t>
      </w:r>
      <w:r w:rsidR="00E74489">
        <w:rPr>
          <w:rFonts w:ascii="Arial" w:eastAsia="Arial" w:hAnsi="Arial" w:cs="Arial"/>
          <w:b/>
          <w:color w:val="00B0F0"/>
        </w:rPr>
        <w:t>MATEMATICA</w:t>
      </w:r>
    </w:p>
    <w:p w14:paraId="0B3F59AD" w14:textId="7DC2C0E6" w:rsidR="00381C4E" w:rsidRDefault="003C4392">
      <w:pPr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CLASSE DI CONCORSO</w:t>
      </w:r>
      <w:r>
        <w:rPr>
          <w:rFonts w:ascii="Arial" w:eastAsia="Arial" w:hAnsi="Arial" w:cs="Arial"/>
          <w:b/>
          <w:color w:val="00B0F0"/>
        </w:rPr>
        <w:t>►</w:t>
      </w:r>
      <w:r w:rsidR="00E74489">
        <w:rPr>
          <w:rFonts w:ascii="Arial" w:eastAsia="Arial" w:hAnsi="Arial" w:cs="Arial"/>
          <w:b/>
          <w:color w:val="00B0F0"/>
        </w:rPr>
        <w:t>A026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381C4E" w14:paraId="2DE7BFF2" w14:textId="77777777">
        <w:tc>
          <w:tcPr>
            <w:tcW w:w="14985" w:type="dxa"/>
          </w:tcPr>
          <w:bookmarkEnd w:id="0"/>
          <w:p w14:paraId="18600895" w14:textId="4EF44D78" w:rsidR="00381C4E" w:rsidRDefault="003C4392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Docent</w:t>
            </w:r>
            <w:r w:rsidR="002849FF">
              <w:rPr>
                <w:rFonts w:ascii="Verdana" w:eastAsia="Verdana" w:hAnsi="Verdana" w:cs="Verdana"/>
                <w:i/>
              </w:rPr>
              <w:t>e</w:t>
            </w:r>
            <w:r>
              <w:rPr>
                <w:rFonts w:ascii="Verdana" w:eastAsia="Verdana" w:hAnsi="Verdana" w:cs="Verdana"/>
                <w:i/>
              </w:rPr>
              <w:t xml:space="preserve"> </w:t>
            </w:r>
            <w:r w:rsidR="002849FF">
              <w:rPr>
                <w:rFonts w:ascii="Verdana" w:eastAsia="Verdana" w:hAnsi="Verdana" w:cs="Verdana"/>
                <w:i/>
              </w:rPr>
              <w:t>TRAVAGLINI FIORENZA</w:t>
            </w:r>
          </w:p>
          <w:p w14:paraId="37360197" w14:textId="77777777" w:rsidR="00381C4E" w:rsidRDefault="00381C4E">
            <w:pPr>
              <w:rPr>
                <w:rFonts w:ascii="Verdana" w:eastAsia="Verdana" w:hAnsi="Verdana" w:cs="Verdana"/>
                <w:i/>
              </w:rPr>
            </w:pPr>
          </w:p>
        </w:tc>
      </w:tr>
      <w:tr w:rsidR="00381C4E" w14:paraId="666E31CC" w14:textId="77777777">
        <w:tc>
          <w:tcPr>
            <w:tcW w:w="14985" w:type="dxa"/>
          </w:tcPr>
          <w:p w14:paraId="2EBB6255" w14:textId="5C44F77D" w:rsidR="00381C4E" w:rsidRDefault="003C4392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Arial Unicode MS" w:eastAsia="Arial Unicode MS" w:hAnsi="Arial Unicode MS" w:cs="Arial Unicode MS"/>
                <w:i/>
              </w:rPr>
              <w:t xml:space="preserve">Programmazione per classi parallele X </w:t>
            </w:r>
            <w:r>
              <w:rPr>
                <w:rFonts w:ascii="Arial Unicode MS" w:eastAsia="Arial Unicode MS" w:hAnsi="Arial Unicode MS" w:cs="Arial Unicode MS"/>
                <w:i/>
              </w:rPr>
              <w:t>SI    □NO</w:t>
            </w:r>
          </w:p>
          <w:p w14:paraId="65B8324A" w14:textId="77777777" w:rsidR="00381C4E" w:rsidRDefault="00381C4E">
            <w:pPr>
              <w:rPr>
                <w:rFonts w:ascii="Verdana" w:eastAsia="Verdana" w:hAnsi="Verdana" w:cs="Verdana"/>
                <w:i/>
              </w:rPr>
            </w:pPr>
          </w:p>
        </w:tc>
      </w:tr>
      <w:tr w:rsidR="00381C4E" w14:paraId="057FC7AB" w14:textId="77777777">
        <w:tc>
          <w:tcPr>
            <w:tcW w:w="14985" w:type="dxa"/>
          </w:tcPr>
          <w:p w14:paraId="2C79550C" w14:textId="288DBBF9" w:rsidR="00381C4E" w:rsidRDefault="003C4392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Arial Unicode MS" w:eastAsia="Arial Unicode MS" w:hAnsi="Arial Unicode MS" w:cs="Arial Unicode MS"/>
                <w:i/>
              </w:rPr>
              <w:t xml:space="preserve">Programmazione condivisa in sede di Riunione di materia X </w:t>
            </w:r>
            <w:proofErr w:type="gramStart"/>
            <w:r>
              <w:rPr>
                <w:rFonts w:ascii="Arial Unicode MS" w:eastAsia="Arial Unicode MS" w:hAnsi="Arial Unicode MS" w:cs="Arial Unicode MS"/>
                <w:i/>
              </w:rPr>
              <w:t>SI  □</w:t>
            </w:r>
            <w:proofErr w:type="gramEnd"/>
            <w:r w:rsidR="00B26D63">
              <w:rPr>
                <w:rFonts w:ascii="Arial Unicode MS" w:eastAsia="Arial Unicode MS" w:hAnsi="Arial Unicode MS" w:cs="Arial Unicode MS"/>
                <w:i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</w:rPr>
              <w:t>NO</w:t>
            </w:r>
          </w:p>
          <w:p w14:paraId="45C08374" w14:textId="77777777" w:rsidR="00381C4E" w:rsidRDefault="00381C4E">
            <w:pPr>
              <w:rPr>
                <w:rFonts w:ascii="Verdana" w:eastAsia="Verdana" w:hAnsi="Verdana" w:cs="Verdana"/>
                <w:i/>
              </w:rPr>
            </w:pPr>
          </w:p>
        </w:tc>
      </w:tr>
    </w:tbl>
    <w:p w14:paraId="121BAC63" w14:textId="77777777" w:rsidR="00381C4E" w:rsidRDefault="003C4392">
      <w:pPr>
        <w:spacing w:after="0" w:line="240" w:lineRule="auto"/>
        <w:rPr>
          <w:rFonts w:ascii="Verdana" w:eastAsia="Verdana" w:hAnsi="Verdana" w:cs="Verdana"/>
          <w:b/>
          <w:i/>
        </w:rPr>
      </w:pPr>
      <w:bookmarkStart w:id="1" w:name="_Hlk145345306"/>
      <w:r>
        <w:rPr>
          <w:rFonts w:ascii="Verdana" w:eastAsia="Verdana" w:hAnsi="Verdana" w:cs="Verdana"/>
          <w:b/>
          <w:i/>
        </w:rPr>
        <w:t>Nota:</w:t>
      </w:r>
    </w:p>
    <w:p w14:paraId="4AB10D75" w14:textId="77777777" w:rsidR="00381C4E" w:rsidRDefault="003C4392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 xml:space="preserve">A.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</w:rPr>
        <w:t xml:space="preserve">Si indicano in </w:t>
      </w:r>
      <w:r>
        <w:rPr>
          <w:rFonts w:ascii="Verdana" w:eastAsia="Verdana" w:hAnsi="Verdana" w:cs="Verdana"/>
          <w:i/>
          <w:sz w:val="24"/>
          <w:szCs w:val="24"/>
        </w:rPr>
        <w:t>corsivo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gli obiettivi minimi della disciplina in termini di conoscenze/competenze/abilità</w:t>
      </w:r>
    </w:p>
    <w:p w14:paraId="055E23E3" w14:textId="465AF7E0" w:rsidR="00381C4E" w:rsidRDefault="003C4392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 xml:space="preserve">B.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</w:rPr>
        <w:t>Si indicano con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  <w:sz w:val="24"/>
          <w:szCs w:val="24"/>
          <w:u w:val="single"/>
        </w:rPr>
        <w:t>sottolineatura</w:t>
      </w:r>
      <w:r>
        <w:rPr>
          <w:rFonts w:ascii="Verdana" w:eastAsia="Verdana" w:hAnsi="Verdana" w:cs="Verdana"/>
          <w:b/>
          <w:u w:val="single"/>
        </w:rPr>
        <w:t xml:space="preserve"> </w:t>
      </w:r>
      <w:r>
        <w:rPr>
          <w:rFonts w:ascii="Verdana" w:eastAsia="Verdana" w:hAnsi="Verdana" w:cs="Verdana"/>
        </w:rPr>
        <w:t xml:space="preserve">gli obiettivi minimi </w:t>
      </w:r>
      <w:r>
        <w:rPr>
          <w:rFonts w:ascii="Verdana" w:eastAsia="Verdana" w:hAnsi="Verdana" w:cs="Verdana"/>
        </w:rPr>
        <w:t>richiesti in sede di esami integrativi e/o di idoneità</w:t>
      </w:r>
    </w:p>
    <w:bookmarkEnd w:id="1"/>
    <w:p w14:paraId="079381E7" w14:textId="7777777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40EB2481" w14:textId="77777777" w:rsidR="00381C4E" w:rsidRDefault="003C4392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14:paraId="17E43B70" w14:textId="7777777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0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381C4E" w14:paraId="061394DD" w14:textId="77777777">
        <w:tc>
          <w:tcPr>
            <w:tcW w:w="14985" w:type="dxa"/>
            <w:gridSpan w:val="3"/>
            <w:shd w:val="clear" w:color="auto" w:fill="D9E2F3"/>
          </w:tcPr>
          <w:p w14:paraId="29C8F19C" w14:textId="415810D2" w:rsidR="00381C4E" w:rsidRDefault="003C4392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1</w:t>
            </w:r>
            <w:r w:rsidR="00E74489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52AC0EA3" w14:textId="68813EEE" w:rsidR="00373689" w:rsidRDefault="003C4392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373689" w:rsidRPr="00336AEE">
              <w:rPr>
                <w:rFonts w:ascii="Verdana" w:eastAsia="Verdana" w:hAnsi="Verdana" w:cs="Verdana"/>
                <w:b/>
              </w:rPr>
              <w:t xml:space="preserve"> Ripresa frazioni algebriche</w:t>
            </w:r>
            <w:r w:rsidR="002849FF">
              <w:rPr>
                <w:rFonts w:ascii="Verdana" w:eastAsia="Verdana" w:hAnsi="Verdana" w:cs="Verdana"/>
                <w:b/>
              </w:rPr>
              <w:t>.</w:t>
            </w:r>
            <w:r w:rsidR="00373689">
              <w:rPr>
                <w:rFonts w:ascii="Times New Roman" w:eastAsia="Times New Roman" w:hAnsi="Times New Roman" w:cs="Times New Roman"/>
              </w:rPr>
              <w:t xml:space="preserve"> </w:t>
            </w:r>
            <w:r w:rsidR="00373689" w:rsidRPr="00336AEE">
              <w:rPr>
                <w:rFonts w:ascii="Verdana" w:eastAsia="Verdana" w:hAnsi="Verdana" w:cs="Verdana"/>
                <w:b/>
              </w:rPr>
              <w:t>Equazioni di primo gra</w:t>
            </w:r>
            <w:r w:rsidR="00373689">
              <w:rPr>
                <w:rFonts w:ascii="Verdana" w:eastAsia="Verdana" w:hAnsi="Verdana" w:cs="Verdana"/>
                <w:b/>
              </w:rPr>
              <w:t>d</w:t>
            </w:r>
            <w:r w:rsidR="00373689" w:rsidRPr="00336AEE">
              <w:rPr>
                <w:rFonts w:ascii="Verdana" w:eastAsia="Verdana" w:hAnsi="Verdana" w:cs="Verdana"/>
                <w:b/>
              </w:rPr>
              <w:t>o frazionarie</w:t>
            </w:r>
            <w:r w:rsidR="002849FF">
              <w:rPr>
                <w:rFonts w:ascii="Verdana" w:eastAsia="Verdana" w:hAnsi="Verdana" w:cs="Verdana"/>
                <w:b/>
              </w:rPr>
              <w:t>.</w:t>
            </w:r>
            <w:r w:rsidR="00373689">
              <w:rPr>
                <w:rFonts w:ascii="Verdana" w:eastAsia="Verdana" w:hAnsi="Verdana" w:cs="Verdana"/>
                <w:b/>
              </w:rPr>
              <w:t xml:space="preserve"> </w:t>
            </w:r>
            <w:r w:rsidR="00373689" w:rsidRPr="00336AEE">
              <w:rPr>
                <w:rFonts w:ascii="Verdana" w:eastAsia="Verdana" w:hAnsi="Verdana" w:cs="Verdana"/>
                <w:b/>
              </w:rPr>
              <w:t>Disequazioni di primo grado</w:t>
            </w:r>
          </w:p>
          <w:p w14:paraId="1CE9B0CF" w14:textId="04588326" w:rsidR="00381C4E" w:rsidRPr="00E74489" w:rsidRDefault="00E74489">
            <w:pPr>
              <w:jc w:val="both"/>
              <w:rPr>
                <w:rFonts w:ascii="Verdana" w:eastAsia="Verdana" w:hAnsi="Verdana" w:cs="Verdana"/>
                <w:b/>
              </w:rPr>
            </w:pPr>
            <w:r w:rsidRPr="00E74489">
              <w:rPr>
                <w:rFonts w:ascii="Verdana" w:eastAsia="Verdana" w:hAnsi="Verdana" w:cs="Verdana"/>
                <w:b/>
              </w:rPr>
              <w:t>Periodo di svolgimento: PRIMO QUADRIMESTRE</w:t>
            </w:r>
          </w:p>
          <w:p w14:paraId="4C30C572" w14:textId="77777777" w:rsidR="00381C4E" w:rsidRDefault="00381C4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81C4E" w14:paraId="39B819C4" w14:textId="77777777">
        <w:tc>
          <w:tcPr>
            <w:tcW w:w="4995" w:type="dxa"/>
          </w:tcPr>
          <w:p w14:paraId="38428BB9" w14:textId="77777777" w:rsidR="00381C4E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bookmarkStart w:id="2" w:name="_gjdgxs" w:colFirst="0" w:colLast="0"/>
            <w:bookmarkEnd w:id="2"/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551D7535" w14:textId="333490DF" w:rsidR="00E74489" w:rsidRDefault="00E74489" w:rsidP="00E74489">
            <w:pPr>
              <w:jc w:val="both"/>
              <w:rPr>
                <w:rFonts w:ascii="Verdana" w:eastAsia="Verdana" w:hAnsi="Verdana" w:cs="Verdana"/>
              </w:rPr>
            </w:pPr>
            <w:bookmarkStart w:id="3" w:name="_9of5tvoy70xw" w:colFirst="0" w:colLast="0"/>
            <w:bookmarkEnd w:id="3"/>
            <w:r w:rsidRPr="00336AEE">
              <w:rPr>
                <w:rFonts w:ascii="Verdana" w:eastAsia="Verdana" w:hAnsi="Verdana" w:cs="Verdana"/>
              </w:rPr>
              <w:t>Operare con le frazioni algebriche</w:t>
            </w:r>
            <w:r>
              <w:rPr>
                <w:rFonts w:ascii="Verdana" w:eastAsia="Verdana" w:hAnsi="Verdana" w:cs="Verdana"/>
              </w:rPr>
              <w:t>.</w:t>
            </w:r>
          </w:p>
          <w:p w14:paraId="02A68C03" w14:textId="77777777" w:rsidR="00B26D63" w:rsidRDefault="00B26D63" w:rsidP="00E74489">
            <w:pPr>
              <w:jc w:val="both"/>
              <w:rPr>
                <w:rFonts w:ascii="Verdana" w:eastAsia="Verdana" w:hAnsi="Verdana" w:cs="Verdana"/>
              </w:rPr>
            </w:pPr>
          </w:p>
          <w:p w14:paraId="66265349" w14:textId="4A561021" w:rsidR="00E74489" w:rsidRDefault="00E74489" w:rsidP="00E74489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</w:t>
            </w:r>
            <w:r w:rsidRPr="00336AEE">
              <w:rPr>
                <w:rFonts w:ascii="Verdana" w:eastAsia="Verdana" w:hAnsi="Verdana" w:cs="Verdana"/>
              </w:rPr>
              <w:t>aper risolvere un’equazione numerica fratta</w:t>
            </w:r>
            <w:r>
              <w:rPr>
                <w:rFonts w:ascii="Verdana" w:eastAsia="Verdana" w:hAnsi="Verdana" w:cs="Verdana"/>
              </w:rPr>
              <w:t>.</w:t>
            </w:r>
          </w:p>
          <w:p w14:paraId="62B58EF1" w14:textId="77777777" w:rsidR="00B26D63" w:rsidRDefault="00B26D63" w:rsidP="00E74489">
            <w:pPr>
              <w:jc w:val="both"/>
              <w:rPr>
                <w:rFonts w:ascii="Verdana" w:eastAsia="Verdana" w:hAnsi="Verdana" w:cs="Verdana"/>
              </w:rPr>
            </w:pPr>
          </w:p>
          <w:p w14:paraId="6755F9F9" w14:textId="77777777" w:rsidR="00E74489" w:rsidRDefault="00E74489" w:rsidP="00E74489">
            <w:pPr>
              <w:jc w:val="both"/>
              <w:rPr>
                <w:rFonts w:ascii="Verdana" w:eastAsia="Verdana" w:hAnsi="Verdana" w:cs="Verdana"/>
              </w:rPr>
            </w:pPr>
            <w:r w:rsidRPr="00336AEE">
              <w:rPr>
                <w:rFonts w:ascii="Verdana" w:eastAsia="Verdana" w:hAnsi="Verdana" w:cs="Verdana"/>
              </w:rPr>
              <w:t>Saper risolvere una disequazione intera o fratta</w:t>
            </w:r>
          </w:p>
          <w:p w14:paraId="6BF6FCD7" w14:textId="77777777" w:rsidR="00381C4E" w:rsidRDefault="00381C4E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D4EACA1" w14:textId="77777777" w:rsidR="00381C4E" w:rsidRDefault="00381C4E">
            <w:pPr>
              <w:jc w:val="both"/>
              <w:rPr>
                <w:rFonts w:ascii="Verdana" w:eastAsia="Verdana" w:hAnsi="Verdana" w:cs="Verdana"/>
                <w:b/>
              </w:rPr>
            </w:pPr>
            <w:bookmarkStart w:id="4" w:name="_x1kz86w5cg4m" w:colFirst="0" w:colLast="0"/>
            <w:bookmarkEnd w:id="4"/>
          </w:p>
        </w:tc>
        <w:tc>
          <w:tcPr>
            <w:tcW w:w="4995" w:type="dxa"/>
          </w:tcPr>
          <w:p w14:paraId="4E418550" w14:textId="77777777" w:rsidR="00381C4E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7E334D62" w14:textId="6A3992EF" w:rsidR="00E74489" w:rsidRDefault="00E74489" w:rsidP="002849FF">
            <w:pPr>
              <w:ind w:right="107"/>
              <w:jc w:val="both"/>
              <w:rPr>
                <w:rFonts w:ascii="Verdana" w:eastAsia="Verdana" w:hAnsi="Verdana" w:cs="Verdana"/>
              </w:rPr>
            </w:pPr>
            <w:r w:rsidRPr="00336AEE">
              <w:rPr>
                <w:rFonts w:ascii="Verdana" w:eastAsia="Verdana" w:hAnsi="Verdana" w:cs="Verdana"/>
              </w:rPr>
              <w:t>Sapere operare con le frazioni algebriche e relative operazioni</w:t>
            </w:r>
            <w:r>
              <w:rPr>
                <w:rFonts w:ascii="Verdana" w:eastAsia="Verdana" w:hAnsi="Verdana" w:cs="Verdana"/>
              </w:rPr>
              <w:t>.</w:t>
            </w:r>
            <w:r w:rsidRPr="00336AEE">
              <w:rPr>
                <w:rFonts w:ascii="Verdana" w:eastAsia="Verdana" w:hAnsi="Verdana" w:cs="Verdana"/>
              </w:rPr>
              <w:t xml:space="preserve"> </w:t>
            </w:r>
          </w:p>
          <w:p w14:paraId="3DC6BD6E" w14:textId="77777777" w:rsidR="00B26D63" w:rsidRDefault="00B26D63" w:rsidP="002849FF">
            <w:pPr>
              <w:ind w:right="107"/>
              <w:jc w:val="both"/>
              <w:rPr>
                <w:rFonts w:ascii="Verdana" w:eastAsia="Verdana" w:hAnsi="Verdana" w:cs="Verdana"/>
              </w:rPr>
            </w:pPr>
          </w:p>
          <w:p w14:paraId="112C99BF" w14:textId="0C5E004D" w:rsidR="00E74489" w:rsidRDefault="00E74489" w:rsidP="002849FF">
            <w:pPr>
              <w:ind w:right="107"/>
              <w:jc w:val="both"/>
              <w:rPr>
                <w:rFonts w:ascii="Verdana" w:eastAsia="Verdana" w:hAnsi="Verdana" w:cs="Verdana"/>
              </w:rPr>
            </w:pPr>
            <w:r w:rsidRPr="00336AEE">
              <w:rPr>
                <w:rFonts w:ascii="Verdana" w:eastAsia="Verdana" w:hAnsi="Verdana" w:cs="Verdana"/>
              </w:rPr>
              <w:t>Individuare strategia per risolvere problemi che hanno come modello equazioni lineari</w:t>
            </w:r>
            <w:r>
              <w:rPr>
                <w:rFonts w:ascii="Verdana" w:eastAsia="Verdana" w:hAnsi="Verdana" w:cs="Verdana"/>
              </w:rPr>
              <w:t>.</w:t>
            </w:r>
          </w:p>
          <w:p w14:paraId="0D3E4D90" w14:textId="77777777" w:rsidR="00B26D63" w:rsidRDefault="00B26D63" w:rsidP="002849FF">
            <w:pPr>
              <w:ind w:right="107"/>
              <w:jc w:val="both"/>
              <w:rPr>
                <w:rFonts w:ascii="Verdana" w:eastAsia="Verdana" w:hAnsi="Verdana" w:cs="Verdana"/>
              </w:rPr>
            </w:pPr>
          </w:p>
          <w:p w14:paraId="42A42C66" w14:textId="6A8A1264" w:rsidR="00381C4E" w:rsidRDefault="00E74489" w:rsidP="002849FF">
            <w:pPr>
              <w:ind w:right="107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36AEE">
              <w:rPr>
                <w:rFonts w:ascii="Verdana" w:eastAsia="Verdana" w:hAnsi="Verdana" w:cs="Verdana"/>
              </w:rPr>
              <w:t xml:space="preserve">Individuare strategia per risolvere problemi che hanno come modello </w:t>
            </w:r>
            <w:r>
              <w:rPr>
                <w:rFonts w:ascii="Verdana" w:eastAsia="Verdana" w:hAnsi="Verdana" w:cs="Verdana"/>
              </w:rPr>
              <w:t>dis</w:t>
            </w:r>
            <w:r w:rsidRPr="00336AEE">
              <w:rPr>
                <w:rFonts w:ascii="Verdana" w:eastAsia="Verdana" w:hAnsi="Verdana" w:cs="Verdana"/>
              </w:rPr>
              <w:t>equazioni lineari</w:t>
            </w:r>
            <w:r w:rsidR="002849FF">
              <w:rPr>
                <w:rFonts w:ascii="Verdana" w:eastAsia="Verdana" w:hAnsi="Verdana" w:cs="Verdana"/>
              </w:rPr>
              <w:t>.</w:t>
            </w:r>
          </w:p>
          <w:p w14:paraId="2F4812D5" w14:textId="77777777" w:rsidR="00381C4E" w:rsidRDefault="00381C4E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995" w:type="dxa"/>
          </w:tcPr>
          <w:p w14:paraId="7B073DAE" w14:textId="77777777" w:rsidR="00381C4E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5BA2B3A7" w14:textId="77777777" w:rsidR="00E74489" w:rsidRPr="00A87AB2" w:rsidRDefault="00E74489" w:rsidP="00E74489">
            <w:pPr>
              <w:spacing w:line="0" w:lineRule="atLeast"/>
              <w:jc w:val="both"/>
              <w:rPr>
                <w:rFonts w:ascii="Verdana" w:eastAsia="Verdana" w:hAnsi="Verdana" w:cs="Verdana"/>
                <w:i/>
                <w:iCs/>
              </w:rPr>
            </w:pPr>
            <w:r w:rsidRPr="00A87AB2">
              <w:rPr>
                <w:rFonts w:ascii="Verdana" w:eastAsia="Verdana" w:hAnsi="Verdana" w:cs="Verdana"/>
                <w:i/>
                <w:iCs/>
              </w:rPr>
              <w:t xml:space="preserve">Definire frazioni algebriche e equazioni fratte. </w:t>
            </w:r>
          </w:p>
          <w:p w14:paraId="0BD305EE" w14:textId="2A323AA5" w:rsidR="00E74489" w:rsidRDefault="00E74489" w:rsidP="00E74489">
            <w:pPr>
              <w:spacing w:line="0" w:lineRule="atLeast"/>
              <w:jc w:val="both"/>
              <w:rPr>
                <w:rFonts w:ascii="Verdana" w:eastAsia="Verdana" w:hAnsi="Verdana" w:cs="Verdana"/>
                <w:i/>
                <w:iCs/>
              </w:rPr>
            </w:pPr>
            <w:r w:rsidRPr="00A87AB2">
              <w:rPr>
                <w:rFonts w:ascii="Verdana" w:eastAsia="Verdana" w:hAnsi="Verdana" w:cs="Verdana"/>
                <w:i/>
                <w:iCs/>
              </w:rPr>
              <w:t xml:space="preserve">Risolvere equazioni lineari fratte. </w:t>
            </w:r>
          </w:p>
          <w:p w14:paraId="6400A1A8" w14:textId="77777777" w:rsidR="00B26D63" w:rsidRPr="00A87AB2" w:rsidRDefault="00B26D63" w:rsidP="00E74489">
            <w:pPr>
              <w:spacing w:line="0" w:lineRule="atLeast"/>
              <w:jc w:val="both"/>
              <w:rPr>
                <w:rFonts w:ascii="Verdana" w:eastAsia="Verdana" w:hAnsi="Verdana" w:cs="Verdana"/>
                <w:i/>
                <w:iCs/>
              </w:rPr>
            </w:pPr>
          </w:p>
          <w:p w14:paraId="39974365" w14:textId="77777777" w:rsidR="00E74489" w:rsidRPr="00611B70" w:rsidRDefault="00E74489" w:rsidP="00E74489">
            <w:pPr>
              <w:jc w:val="both"/>
              <w:rPr>
                <w:rFonts w:ascii="Verdana" w:eastAsia="Verdana" w:hAnsi="Verdana" w:cs="Verdana"/>
                <w:u w:val="single"/>
              </w:rPr>
            </w:pPr>
            <w:r w:rsidRPr="00611B70">
              <w:rPr>
                <w:rFonts w:ascii="Verdana" w:eastAsia="Verdana" w:hAnsi="Verdana" w:cs="Verdana"/>
                <w:u w:val="single"/>
              </w:rPr>
              <w:t>Saper semplificare espressioni contenenti frazioni algebriche.</w:t>
            </w:r>
          </w:p>
          <w:p w14:paraId="7B013B8D" w14:textId="77777777" w:rsidR="00E74489" w:rsidRPr="00611B70" w:rsidRDefault="00E74489" w:rsidP="00E74489">
            <w:pPr>
              <w:spacing w:line="0" w:lineRule="atLeast"/>
              <w:jc w:val="both"/>
              <w:rPr>
                <w:rFonts w:ascii="Verdana" w:eastAsia="Verdana" w:hAnsi="Verdana" w:cs="Verdana"/>
                <w:u w:val="single"/>
              </w:rPr>
            </w:pPr>
            <w:r w:rsidRPr="00611B70">
              <w:rPr>
                <w:rFonts w:ascii="Verdana" w:eastAsia="Verdana" w:hAnsi="Verdana" w:cs="Verdana"/>
                <w:u w:val="single"/>
              </w:rPr>
              <w:t>Risolvere una qualsiasi equazione lineare fratta.</w:t>
            </w:r>
          </w:p>
          <w:p w14:paraId="78FD1439" w14:textId="77777777" w:rsidR="005F58F8" w:rsidRDefault="00E74489" w:rsidP="00E74489">
            <w:pPr>
              <w:jc w:val="both"/>
              <w:rPr>
                <w:rFonts w:ascii="Verdana" w:eastAsia="Verdana" w:hAnsi="Verdana" w:cs="Verdana"/>
                <w:u w:val="single"/>
              </w:rPr>
            </w:pPr>
            <w:r w:rsidRPr="00611B70">
              <w:rPr>
                <w:rFonts w:ascii="Verdana" w:eastAsia="Verdana" w:hAnsi="Verdana" w:cs="Verdana"/>
                <w:u w:val="single"/>
              </w:rPr>
              <w:t>Risolvere una qualsiasi disequazione lineare fratta</w:t>
            </w:r>
            <w:r w:rsidR="005F58F8">
              <w:rPr>
                <w:rFonts w:ascii="Verdana" w:eastAsia="Verdana" w:hAnsi="Verdana" w:cs="Verdana"/>
                <w:u w:val="single"/>
              </w:rPr>
              <w:t xml:space="preserve"> </w:t>
            </w:r>
          </w:p>
          <w:p w14:paraId="79568376" w14:textId="0746A272" w:rsidR="00E74489" w:rsidRDefault="005F58F8" w:rsidP="00E74489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u w:val="single"/>
              </w:rPr>
              <w:t>Risolvere sistemi di disequazioni</w:t>
            </w:r>
            <w:r w:rsidR="00E74489">
              <w:rPr>
                <w:rFonts w:ascii="Verdana" w:eastAsia="Verdana" w:hAnsi="Verdana" w:cs="Verdana"/>
              </w:rPr>
              <w:t>.</w:t>
            </w:r>
          </w:p>
          <w:p w14:paraId="4B9F4F75" w14:textId="4E6F1CA7" w:rsidR="00381C4E" w:rsidRDefault="00E74489" w:rsidP="00E74489">
            <w:pPr>
              <w:spacing w:line="0" w:lineRule="atLeast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lastRenderedPageBreak/>
              <w:t>C</w:t>
            </w:r>
            <w:r w:rsidRPr="005F5C12">
              <w:rPr>
                <w:rFonts w:ascii="Verdana" w:eastAsia="Verdana" w:hAnsi="Verdana" w:cs="Verdana"/>
              </w:rPr>
              <w:t>ostruire un modello algebrico di un problem</w:t>
            </w:r>
            <w:r>
              <w:rPr>
                <w:rFonts w:ascii="Verdana" w:eastAsia="Verdana" w:hAnsi="Verdana" w:cs="Verdana"/>
              </w:rPr>
              <w:t>a</w:t>
            </w:r>
          </w:p>
        </w:tc>
      </w:tr>
      <w:tr w:rsidR="00381C4E" w14:paraId="4190E248" w14:textId="77777777">
        <w:tc>
          <w:tcPr>
            <w:tcW w:w="14985" w:type="dxa"/>
            <w:gridSpan w:val="3"/>
            <w:shd w:val="clear" w:color="auto" w:fill="D9E2F3"/>
          </w:tcPr>
          <w:p w14:paraId="66C13B02" w14:textId="5B5E37F7" w:rsidR="00381C4E" w:rsidRDefault="003C4392">
            <w:pPr>
              <w:jc w:val="both"/>
              <w:rPr>
                <w:rFonts w:ascii="Verdana" w:eastAsia="Verdana" w:hAnsi="Verdana" w:cs="Verdana"/>
                <w:b/>
              </w:rPr>
            </w:pPr>
            <w:bookmarkStart w:id="5" w:name="_30j0zll" w:colFirst="0" w:colLast="0"/>
            <w:bookmarkEnd w:id="5"/>
            <w:r>
              <w:rPr>
                <w:rFonts w:ascii="Verdana" w:eastAsia="Verdana" w:hAnsi="Verdana" w:cs="Verdana"/>
                <w:b/>
              </w:rPr>
              <w:lastRenderedPageBreak/>
              <w:t>TITOLO DEL MODULO/BLOCCO TEMATICO NUMERO 2</w:t>
            </w:r>
            <w:r w:rsidR="00E74489">
              <w:rPr>
                <w:rFonts w:ascii="Verdana" w:eastAsia="Verdana" w:hAnsi="Verdana" w:cs="Verdana"/>
                <w:b/>
              </w:rPr>
              <w:t xml:space="preserve">  </w:t>
            </w:r>
          </w:p>
          <w:p w14:paraId="1591EFA5" w14:textId="397F553E" w:rsidR="00373689" w:rsidRDefault="003C4392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373689" w:rsidRPr="005F5C12">
              <w:rPr>
                <w:rFonts w:ascii="Verdana" w:eastAsia="Verdana" w:hAnsi="Verdana" w:cs="Verdana"/>
                <w:b/>
              </w:rPr>
              <w:t xml:space="preserve"> Il piano cartesiano, la retta</w:t>
            </w:r>
          </w:p>
          <w:p w14:paraId="11E986D2" w14:textId="6E38D6B6" w:rsidR="00381C4E" w:rsidRDefault="003C4392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E74489">
              <w:rPr>
                <w:rFonts w:ascii="Verdana" w:eastAsia="Verdana" w:hAnsi="Verdana" w:cs="Verdana"/>
                <w:b/>
              </w:rPr>
              <w:t xml:space="preserve"> PRIMO QUADRIMESTRE</w:t>
            </w:r>
          </w:p>
          <w:p w14:paraId="1E01AE85" w14:textId="72A3D32E" w:rsidR="00E74489" w:rsidRDefault="00E74489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381C4E" w14:paraId="50980CA0" w14:textId="77777777">
        <w:tc>
          <w:tcPr>
            <w:tcW w:w="4995" w:type="dxa"/>
          </w:tcPr>
          <w:p w14:paraId="43D84650" w14:textId="77777777" w:rsidR="00381C4E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5B0E5443" w14:textId="0CCB37EA" w:rsidR="00E74489" w:rsidRDefault="00E74489" w:rsidP="00E74489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</w:t>
            </w:r>
            <w:r w:rsidRPr="005F5C12">
              <w:rPr>
                <w:rFonts w:ascii="Verdana" w:eastAsia="Verdana" w:hAnsi="Verdana" w:cs="Verdana"/>
              </w:rPr>
              <w:t>onoscere il piano cartesiano ortogonale</w:t>
            </w:r>
            <w:r>
              <w:rPr>
                <w:rFonts w:ascii="Verdana" w:eastAsia="Verdana" w:hAnsi="Verdana" w:cs="Verdana"/>
              </w:rPr>
              <w:t>.</w:t>
            </w:r>
          </w:p>
          <w:p w14:paraId="6B2CD237" w14:textId="77777777" w:rsidR="00B26D63" w:rsidRDefault="00B26D63" w:rsidP="00E74489">
            <w:pPr>
              <w:jc w:val="both"/>
              <w:rPr>
                <w:rFonts w:ascii="Verdana" w:eastAsia="Verdana" w:hAnsi="Verdana" w:cs="Verdana"/>
              </w:rPr>
            </w:pPr>
          </w:p>
          <w:p w14:paraId="4FC36914" w14:textId="77777777" w:rsidR="00E74489" w:rsidRDefault="00E74489" w:rsidP="00E74489">
            <w:pPr>
              <w:jc w:val="both"/>
              <w:rPr>
                <w:rFonts w:ascii="Verdana" w:eastAsia="Verdana" w:hAnsi="Verdana" w:cs="Verdana"/>
              </w:rPr>
            </w:pPr>
            <w:r w:rsidRPr="005F5C12">
              <w:rPr>
                <w:rFonts w:ascii="Verdana" w:eastAsia="Verdana" w:hAnsi="Verdana" w:cs="Verdana"/>
              </w:rPr>
              <w:t>Interpretare graficamente equazioni di primo grado</w:t>
            </w:r>
          </w:p>
          <w:p w14:paraId="6E45C64F" w14:textId="5A1DC9EC" w:rsidR="00E74489" w:rsidRDefault="00E74489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5B1785A2" w14:textId="77777777" w:rsidR="00381C4E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05D5C2F5" w14:textId="306E7344" w:rsidR="00E74489" w:rsidRDefault="00E74489">
            <w:pPr>
              <w:jc w:val="both"/>
              <w:rPr>
                <w:rFonts w:ascii="Verdana" w:eastAsia="Verdana" w:hAnsi="Verdana" w:cs="Verdana"/>
                <w:b/>
              </w:rPr>
            </w:pPr>
            <w:r w:rsidRPr="005F5C12">
              <w:rPr>
                <w:rFonts w:ascii="Verdana" w:eastAsia="Verdana" w:hAnsi="Verdana" w:cs="Verdana"/>
              </w:rPr>
              <w:t>Utilizzare le tecniche e le procedure del calcolo aritmetico e algebrico, per poter rappresentare rette</w:t>
            </w:r>
            <w:r>
              <w:rPr>
                <w:rFonts w:ascii="Verdana" w:eastAsia="Verdana" w:hAnsi="Verdana" w:cs="Verdana"/>
              </w:rPr>
              <w:t xml:space="preserve"> e punti sul piano cartesiano</w:t>
            </w:r>
          </w:p>
        </w:tc>
        <w:tc>
          <w:tcPr>
            <w:tcW w:w="4995" w:type="dxa"/>
          </w:tcPr>
          <w:p w14:paraId="74A4E706" w14:textId="77777777" w:rsidR="00381C4E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23FA6B02" w14:textId="1A277D5B" w:rsidR="00E74489" w:rsidRDefault="00E74489" w:rsidP="00E74489">
            <w:pPr>
              <w:jc w:val="both"/>
              <w:rPr>
                <w:rFonts w:ascii="Verdana" w:eastAsia="Verdana" w:hAnsi="Verdana" w:cs="Verdana"/>
                <w:i/>
                <w:iCs/>
              </w:rPr>
            </w:pPr>
            <w:r w:rsidRPr="00A87AB2">
              <w:rPr>
                <w:rFonts w:ascii="Verdana" w:eastAsia="Verdana" w:hAnsi="Verdana" w:cs="Verdana"/>
                <w:i/>
                <w:iCs/>
              </w:rPr>
              <w:t>Rappresentare punti sul piano cartesiano.</w:t>
            </w:r>
          </w:p>
          <w:p w14:paraId="7800D9AE" w14:textId="77777777" w:rsidR="00B26D63" w:rsidRPr="00A87AB2" w:rsidRDefault="00B26D63" w:rsidP="00E74489">
            <w:pPr>
              <w:jc w:val="both"/>
              <w:rPr>
                <w:rFonts w:ascii="Verdana" w:eastAsia="Verdana" w:hAnsi="Verdana" w:cs="Verdana"/>
                <w:i/>
                <w:iCs/>
              </w:rPr>
            </w:pPr>
          </w:p>
          <w:p w14:paraId="58E7F83A" w14:textId="53ABEF4E" w:rsidR="00E74489" w:rsidRDefault="00E74489" w:rsidP="00E74489">
            <w:pPr>
              <w:jc w:val="both"/>
              <w:rPr>
                <w:rFonts w:ascii="Verdana" w:eastAsia="Verdana" w:hAnsi="Verdana" w:cs="Verdana"/>
              </w:rPr>
            </w:pPr>
            <w:r w:rsidRPr="00A87AB2">
              <w:rPr>
                <w:rFonts w:ascii="Verdana" w:eastAsia="Verdana" w:hAnsi="Verdana" w:cs="Verdana"/>
                <w:i/>
                <w:iCs/>
              </w:rPr>
              <w:t>Rappresentare il grafico di una funzione di proporzionalità diretta, inversa, quadratica</w:t>
            </w:r>
            <w:r w:rsidRPr="00A87AB2">
              <w:rPr>
                <w:rFonts w:ascii="Verdana" w:eastAsia="Verdana" w:hAnsi="Verdana" w:cs="Verdana"/>
              </w:rPr>
              <w:t>.</w:t>
            </w:r>
          </w:p>
          <w:p w14:paraId="0608705C" w14:textId="77777777" w:rsidR="00B26D63" w:rsidRPr="00A87AB2" w:rsidRDefault="00B26D63" w:rsidP="00E74489">
            <w:pPr>
              <w:jc w:val="both"/>
              <w:rPr>
                <w:rFonts w:ascii="Verdana" w:eastAsia="Verdana" w:hAnsi="Verdana" w:cs="Verdana"/>
              </w:rPr>
            </w:pPr>
          </w:p>
          <w:p w14:paraId="562AB45E" w14:textId="3718F866" w:rsidR="00E74489" w:rsidRPr="00611B70" w:rsidRDefault="00E74489" w:rsidP="00E74489">
            <w:pPr>
              <w:jc w:val="both"/>
              <w:rPr>
                <w:rFonts w:ascii="Verdana" w:eastAsia="Verdana" w:hAnsi="Verdana" w:cs="Verdana"/>
                <w:u w:val="single"/>
              </w:rPr>
            </w:pPr>
            <w:r w:rsidRPr="00611B70">
              <w:rPr>
                <w:rFonts w:ascii="Verdana" w:eastAsia="Verdana" w:hAnsi="Verdana" w:cs="Verdana"/>
                <w:u w:val="single"/>
              </w:rPr>
              <w:t>Rappresentare e riconoscere le funzioni di proporzionalità diretta, inversa, quadratica</w:t>
            </w:r>
            <w:r w:rsidR="00611B70" w:rsidRPr="00611B70">
              <w:rPr>
                <w:rFonts w:ascii="Verdana" w:eastAsia="Verdana" w:hAnsi="Verdana" w:cs="Verdana"/>
                <w:u w:val="single"/>
              </w:rPr>
              <w:t>.</w:t>
            </w:r>
          </w:p>
          <w:p w14:paraId="475986E0" w14:textId="77777777" w:rsidR="00381C4E" w:rsidRDefault="00381C4E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381C4E" w14:paraId="2F7B8F8E" w14:textId="77777777">
        <w:tc>
          <w:tcPr>
            <w:tcW w:w="14985" w:type="dxa"/>
            <w:gridSpan w:val="3"/>
            <w:shd w:val="clear" w:color="auto" w:fill="D9E2F3"/>
          </w:tcPr>
          <w:p w14:paraId="74293A60" w14:textId="288F1C66" w:rsidR="00381C4E" w:rsidRDefault="003C4392" w:rsidP="00E74489">
            <w:pPr>
              <w:spacing w:line="0" w:lineRule="atLeast"/>
              <w:ind w:left="12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3</w:t>
            </w:r>
            <w:r w:rsidR="00E74489">
              <w:rPr>
                <w:rFonts w:ascii="Verdana" w:eastAsia="Verdana" w:hAnsi="Verdana" w:cs="Verdana"/>
                <w:b/>
              </w:rPr>
              <w:t xml:space="preserve">  </w:t>
            </w:r>
          </w:p>
          <w:p w14:paraId="0A2D2D0D" w14:textId="02EA367C" w:rsidR="00373689" w:rsidRDefault="003C4392" w:rsidP="00E7448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373689" w:rsidRPr="00E74489">
              <w:rPr>
                <w:rFonts w:ascii="Verdana" w:eastAsia="Verdana" w:hAnsi="Verdana" w:cs="Verdana"/>
                <w:b/>
              </w:rPr>
              <w:t xml:space="preserve"> Sistemi di equazioni lineari e loro interpretazione grafica</w:t>
            </w:r>
          </w:p>
          <w:p w14:paraId="49802F03" w14:textId="47685FBA" w:rsidR="00E74489" w:rsidRDefault="003C4392" w:rsidP="00E74489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E74489">
              <w:rPr>
                <w:rFonts w:ascii="Verdana" w:eastAsia="Verdana" w:hAnsi="Verdana" w:cs="Verdana"/>
                <w:b/>
              </w:rPr>
              <w:t xml:space="preserve"> PRIMO QUADRIMESTRE</w:t>
            </w:r>
          </w:p>
          <w:p w14:paraId="6F190FAF" w14:textId="55987189" w:rsidR="00381C4E" w:rsidRDefault="00381C4E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381C4E" w14:paraId="4849DBB1" w14:textId="77777777">
        <w:tc>
          <w:tcPr>
            <w:tcW w:w="4995" w:type="dxa"/>
          </w:tcPr>
          <w:p w14:paraId="051028E5" w14:textId="77777777" w:rsidR="00381C4E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7D799215" w14:textId="3F602BB7" w:rsidR="00E74489" w:rsidRDefault="00E74489" w:rsidP="00E74489">
            <w:pPr>
              <w:jc w:val="both"/>
              <w:rPr>
                <w:rFonts w:ascii="Verdana" w:eastAsia="Verdana" w:hAnsi="Verdana" w:cs="Verdana"/>
                <w:bCs/>
              </w:rPr>
            </w:pPr>
            <w:r w:rsidRPr="00E74489">
              <w:rPr>
                <w:rFonts w:ascii="Verdana" w:eastAsia="Verdana" w:hAnsi="Verdana" w:cs="Verdana"/>
                <w:bCs/>
              </w:rPr>
              <w:t>Saper definire un sistema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6779D954" w14:textId="77777777" w:rsidR="00B26D63" w:rsidRPr="00E74489" w:rsidRDefault="00B26D63" w:rsidP="00E74489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07BC4D6C" w14:textId="48936127" w:rsidR="00E74489" w:rsidRDefault="00E74489" w:rsidP="00E74489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Saper r</w:t>
            </w:r>
            <w:r w:rsidRPr="00E74489">
              <w:rPr>
                <w:rFonts w:ascii="Verdana" w:eastAsia="Verdana" w:hAnsi="Verdana" w:cs="Verdana"/>
                <w:bCs/>
              </w:rPr>
              <w:t>iconoscere un sistema determinato, non determinato, impossibile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5902F5C0" w14:textId="77777777" w:rsidR="00B26D63" w:rsidRPr="00E74489" w:rsidRDefault="00B26D63" w:rsidP="00E74489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187CEFA7" w14:textId="619AA5C2" w:rsidR="00E74489" w:rsidRDefault="00E74489" w:rsidP="00E74489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Pr="00E74489">
              <w:rPr>
                <w:rFonts w:ascii="Verdana" w:eastAsia="Verdana" w:hAnsi="Verdana" w:cs="Verdana"/>
                <w:bCs/>
              </w:rPr>
              <w:t>aper interpretare graficamente un sistema lineare in due incognite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04D5E99C" w14:textId="77777777" w:rsidR="00B26D63" w:rsidRPr="00E74489" w:rsidRDefault="00B26D63" w:rsidP="00E74489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7A9D0BDF" w14:textId="4F608C5C" w:rsidR="00E74489" w:rsidRPr="00E74489" w:rsidRDefault="00E74489" w:rsidP="00E74489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Pr="00E74489">
              <w:rPr>
                <w:rFonts w:ascii="Verdana" w:eastAsia="Verdana" w:hAnsi="Verdana" w:cs="Verdana"/>
                <w:bCs/>
              </w:rPr>
              <w:t>aper risolvere i sistemi con i vari metodi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4C131C64" w14:textId="45F583C2" w:rsidR="00E74489" w:rsidRPr="00E74489" w:rsidRDefault="00E74489" w:rsidP="00E74489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Pr="00E74489">
              <w:rPr>
                <w:rFonts w:ascii="Verdana" w:eastAsia="Verdana" w:hAnsi="Verdana" w:cs="Verdana"/>
                <w:bCs/>
              </w:rPr>
              <w:t>aper risolvere problemi con due incognite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323F127A" w14:textId="79444B8B" w:rsidR="00E74489" w:rsidRDefault="00E74489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7C73579E" w14:textId="77777777" w:rsidR="00381C4E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1103F63A" w14:textId="31896963" w:rsidR="00E74489" w:rsidRDefault="00E74489" w:rsidP="00E74489">
            <w:pPr>
              <w:jc w:val="both"/>
              <w:rPr>
                <w:rFonts w:ascii="Verdana" w:eastAsia="Verdana" w:hAnsi="Verdana" w:cs="Verdana"/>
                <w:bCs/>
              </w:rPr>
            </w:pPr>
            <w:r w:rsidRPr="00E74489">
              <w:rPr>
                <w:rFonts w:ascii="Verdana" w:eastAsia="Verdana" w:hAnsi="Verdana" w:cs="Verdana"/>
                <w:bCs/>
              </w:rPr>
              <w:t xml:space="preserve">Utilizzare le tecniche e le procedure del calcolo aritmetico e algebrico nella impostazione e risoluzione, algebrica e grafica, di un sistema lineare. </w:t>
            </w:r>
          </w:p>
          <w:p w14:paraId="7F9CD9E5" w14:textId="77777777" w:rsidR="00B26D63" w:rsidRPr="00E74489" w:rsidRDefault="00B26D63" w:rsidP="00E74489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38B4AEA2" w14:textId="5C4ECEF6" w:rsidR="00E74489" w:rsidRDefault="00E74489" w:rsidP="00E74489">
            <w:pPr>
              <w:jc w:val="both"/>
              <w:rPr>
                <w:rFonts w:ascii="Verdana" w:eastAsia="Verdana" w:hAnsi="Verdana" w:cs="Verdana"/>
                <w:b/>
              </w:rPr>
            </w:pPr>
            <w:r w:rsidRPr="00E74489">
              <w:rPr>
                <w:rFonts w:ascii="Verdana" w:eastAsia="Verdana" w:hAnsi="Verdana" w:cs="Verdana"/>
                <w:bCs/>
              </w:rPr>
              <w:t>Individuare strategie appropriate per risolvere problemi che hanno modelli Lineari</w:t>
            </w:r>
          </w:p>
        </w:tc>
        <w:tc>
          <w:tcPr>
            <w:tcW w:w="4995" w:type="dxa"/>
          </w:tcPr>
          <w:p w14:paraId="069C4E4D" w14:textId="77777777" w:rsidR="00381C4E" w:rsidRPr="00E74489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 w:rsidRPr="00E74489">
              <w:rPr>
                <w:rFonts w:ascii="Verdana" w:eastAsia="Verdana" w:hAnsi="Verdana" w:cs="Verdana"/>
                <w:b/>
              </w:rPr>
              <w:t>ABILITA’</w:t>
            </w:r>
          </w:p>
          <w:p w14:paraId="35EC4C7E" w14:textId="1559D545" w:rsidR="00E74489" w:rsidRPr="00A87AB2" w:rsidRDefault="00E74489" w:rsidP="00E74489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Risolvere sistemi lineari ridotti in forma normale con il metodo del confronto e di sostituzione.</w:t>
            </w:r>
          </w:p>
          <w:p w14:paraId="2A8F6E05" w14:textId="620630D9" w:rsidR="00E74489" w:rsidRPr="00A87AB2" w:rsidRDefault="00E74489" w:rsidP="00E74489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Rappresentare graficamente semplici sistemi lineari.</w:t>
            </w:r>
          </w:p>
          <w:p w14:paraId="50616296" w14:textId="6D27C6E5" w:rsidR="00E74489" w:rsidRPr="00C7346D" w:rsidRDefault="00E74489" w:rsidP="00E74489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  <w:r w:rsidRPr="00C7346D">
              <w:rPr>
                <w:rFonts w:ascii="Verdana" w:eastAsia="Verdana" w:hAnsi="Verdana" w:cs="Verdana"/>
                <w:bCs/>
                <w:u w:val="single"/>
              </w:rPr>
              <w:t>Risolvere qualsiasi sistema lineare in due incognite scegliendo ogni volta il metodo di soluzione più opportuno.</w:t>
            </w:r>
          </w:p>
          <w:p w14:paraId="58A0DD3C" w14:textId="1BECD3B4" w:rsidR="00E74489" w:rsidRPr="00B26D63" w:rsidRDefault="00E74489" w:rsidP="00E74489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  <w:r w:rsidRPr="00B26D63">
              <w:rPr>
                <w:rFonts w:ascii="Verdana" w:eastAsia="Verdana" w:hAnsi="Verdana" w:cs="Verdana"/>
                <w:bCs/>
                <w:u w:val="single"/>
              </w:rPr>
              <w:t>Interpretare graficamente un sistema lineare.</w:t>
            </w:r>
          </w:p>
          <w:p w14:paraId="67913277" w14:textId="488544FB" w:rsidR="00381C4E" w:rsidRPr="00E74489" w:rsidRDefault="00E74489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I</w:t>
            </w:r>
            <w:r w:rsidRPr="00E74489">
              <w:rPr>
                <w:rFonts w:ascii="Verdana" w:eastAsia="Verdana" w:hAnsi="Verdana" w:cs="Verdana"/>
                <w:bCs/>
              </w:rPr>
              <w:t>mpostare e risolvere problemi con due incognite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</w:tc>
      </w:tr>
    </w:tbl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381C4E" w14:paraId="075D2845" w14:textId="77777777">
        <w:tc>
          <w:tcPr>
            <w:tcW w:w="14985" w:type="dxa"/>
            <w:gridSpan w:val="3"/>
            <w:shd w:val="clear" w:color="auto" w:fill="D9E2F3"/>
          </w:tcPr>
          <w:p w14:paraId="7F20C02D" w14:textId="3F433FC3" w:rsidR="00381C4E" w:rsidRDefault="003C4392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4</w:t>
            </w:r>
            <w:r w:rsidR="00010754">
              <w:rPr>
                <w:rFonts w:ascii="Verdana" w:eastAsia="Verdana" w:hAnsi="Verdana" w:cs="Verdana"/>
                <w:b/>
              </w:rPr>
              <w:t xml:space="preserve">  </w:t>
            </w:r>
          </w:p>
          <w:p w14:paraId="2679800D" w14:textId="0BF4BFA2" w:rsidR="00381C4E" w:rsidRDefault="003C4392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373689">
              <w:rPr>
                <w:rFonts w:ascii="Verdana" w:eastAsia="Verdana" w:hAnsi="Verdana" w:cs="Verdana"/>
                <w:b/>
              </w:rPr>
              <w:t xml:space="preserve"> Radicali</w:t>
            </w:r>
          </w:p>
          <w:p w14:paraId="1E323663" w14:textId="55E8376F" w:rsidR="00B26D63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010754">
              <w:rPr>
                <w:rFonts w:ascii="Verdana" w:eastAsia="Verdana" w:hAnsi="Verdana" w:cs="Verdana"/>
                <w:b/>
              </w:rPr>
              <w:t xml:space="preserve"> PRIMO QUADRIMESTRE</w:t>
            </w:r>
          </w:p>
        </w:tc>
      </w:tr>
      <w:tr w:rsidR="00381C4E" w14:paraId="48759252" w14:textId="77777777">
        <w:tc>
          <w:tcPr>
            <w:tcW w:w="4995" w:type="dxa"/>
          </w:tcPr>
          <w:p w14:paraId="1334BD16" w14:textId="6B4A4E68" w:rsidR="00381C4E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14:paraId="72C7504E" w14:textId="0691978B" w:rsidR="00573020" w:rsidRDefault="00573020" w:rsidP="00573020">
            <w:pPr>
              <w:jc w:val="both"/>
              <w:rPr>
                <w:rFonts w:ascii="Verdana" w:eastAsia="Verdana" w:hAnsi="Verdana" w:cs="Verdana"/>
                <w:bCs/>
              </w:rPr>
            </w:pPr>
            <w:r w:rsidRPr="00573020">
              <w:rPr>
                <w:rFonts w:ascii="Verdana" w:eastAsia="Verdana" w:hAnsi="Verdana" w:cs="Verdana"/>
                <w:bCs/>
              </w:rPr>
              <w:t>Rappresentare sulla rett</w:t>
            </w:r>
            <w:r>
              <w:rPr>
                <w:rFonts w:ascii="Verdana" w:eastAsia="Verdana" w:hAnsi="Verdana" w:cs="Verdana"/>
                <w:bCs/>
              </w:rPr>
              <w:t>a</w:t>
            </w:r>
            <w:r w:rsidRPr="00573020">
              <w:rPr>
                <w:rFonts w:ascii="Verdana" w:eastAsia="Verdana" w:hAnsi="Verdana" w:cs="Verdana"/>
                <w:bCs/>
              </w:rPr>
              <w:t xml:space="preserve"> un numero reale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1A6F5197" w14:textId="77777777" w:rsidR="00B26D63" w:rsidRPr="00573020" w:rsidRDefault="00B26D63" w:rsidP="00573020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0F5A5BD1" w14:textId="3B99DA22" w:rsidR="00573020" w:rsidRDefault="00573020" w:rsidP="00573020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Pr="00573020">
              <w:rPr>
                <w:rFonts w:ascii="Verdana" w:eastAsia="Verdana" w:hAnsi="Verdana" w:cs="Verdana"/>
                <w:bCs/>
              </w:rPr>
              <w:t>emplificare un radicale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185220BF" w14:textId="77777777" w:rsidR="00B26D63" w:rsidRPr="00573020" w:rsidRDefault="00B26D63" w:rsidP="00573020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2D1D8C64" w14:textId="04FAD9EE" w:rsidR="00573020" w:rsidRDefault="00573020" w:rsidP="00573020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E</w:t>
            </w:r>
            <w:r w:rsidRPr="00573020">
              <w:rPr>
                <w:rFonts w:ascii="Verdana" w:eastAsia="Verdana" w:hAnsi="Verdana" w:cs="Verdana"/>
                <w:bCs/>
              </w:rPr>
              <w:t>seguire operazioni con i radicali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268731F7" w14:textId="77777777" w:rsidR="00B26D63" w:rsidRPr="00573020" w:rsidRDefault="00B26D63" w:rsidP="00573020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1CAEE35F" w14:textId="2E861587" w:rsidR="00573020" w:rsidRPr="00573020" w:rsidRDefault="00573020" w:rsidP="00573020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O</w:t>
            </w:r>
            <w:r w:rsidRPr="00573020">
              <w:rPr>
                <w:rFonts w:ascii="Verdana" w:eastAsia="Verdana" w:hAnsi="Verdana" w:cs="Verdana"/>
                <w:bCs/>
              </w:rPr>
              <w:t>perare con le potenze ad esponente razionale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1BDE8A4D" w14:textId="05B8878C" w:rsidR="00010754" w:rsidRDefault="00010754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69DA93A0" w14:textId="77777777" w:rsidR="00381C4E" w:rsidRPr="00573020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 w:rsidRPr="00573020">
              <w:rPr>
                <w:rFonts w:ascii="Verdana" w:eastAsia="Verdana" w:hAnsi="Verdana" w:cs="Verdana"/>
                <w:b/>
              </w:rPr>
              <w:t>COMPETENZE</w:t>
            </w:r>
          </w:p>
          <w:p w14:paraId="436C7E65" w14:textId="519D0447" w:rsidR="00573020" w:rsidRPr="00573020" w:rsidRDefault="00573020" w:rsidP="00573020">
            <w:pPr>
              <w:jc w:val="both"/>
              <w:rPr>
                <w:rFonts w:ascii="Verdana" w:eastAsia="Verdana" w:hAnsi="Verdana" w:cs="Verdana"/>
                <w:bCs/>
              </w:rPr>
            </w:pPr>
            <w:r w:rsidRPr="00573020">
              <w:rPr>
                <w:rFonts w:ascii="Verdana" w:eastAsia="Verdana" w:hAnsi="Verdana" w:cs="Verdana"/>
                <w:bCs/>
              </w:rPr>
              <w:t>Padroneggiare le tecniche e le procedure di calcolo algebrico nei vari insiemi numerici e saperle applicare in contesti reali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</w:tc>
        <w:tc>
          <w:tcPr>
            <w:tcW w:w="4995" w:type="dxa"/>
          </w:tcPr>
          <w:p w14:paraId="3439BB0A" w14:textId="77777777" w:rsidR="00381C4E" w:rsidRPr="00573020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 w:rsidRPr="00573020">
              <w:rPr>
                <w:rFonts w:ascii="Verdana" w:eastAsia="Verdana" w:hAnsi="Verdana" w:cs="Verdana"/>
                <w:b/>
              </w:rPr>
              <w:t>ABILITA’</w:t>
            </w:r>
          </w:p>
          <w:p w14:paraId="518BE74C" w14:textId="1250B009" w:rsidR="00573020" w:rsidRPr="00A87AB2" w:rsidRDefault="00573020" w:rsidP="00573020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Definire l’insieme dei numeri reali e indicarne le caratteristiche.</w:t>
            </w:r>
          </w:p>
          <w:p w14:paraId="387F915E" w14:textId="15EA0966" w:rsidR="00573020" w:rsidRPr="00A87AB2" w:rsidRDefault="00573020" w:rsidP="00573020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Definire il concetto di radice n-esima di un numero reale.</w:t>
            </w:r>
          </w:p>
          <w:p w14:paraId="47301692" w14:textId="2B94948B" w:rsidR="00573020" w:rsidRDefault="00573020" w:rsidP="00573020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Enunciare le principali proprietà dei radicali.</w:t>
            </w:r>
          </w:p>
          <w:p w14:paraId="7E135ABB" w14:textId="77777777" w:rsidR="00B26D63" w:rsidRPr="00A87AB2" w:rsidRDefault="00B26D63" w:rsidP="00573020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6BC3B44A" w14:textId="480BC769" w:rsidR="00573020" w:rsidRPr="00C7346D" w:rsidRDefault="00573020" w:rsidP="00573020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  <w:r w:rsidRPr="00C7346D">
              <w:rPr>
                <w:rFonts w:ascii="Verdana" w:eastAsia="Verdana" w:hAnsi="Verdana" w:cs="Verdana"/>
                <w:bCs/>
                <w:u w:val="single"/>
              </w:rPr>
              <w:t>Individuare le C.E. di un radicale aritmetico.</w:t>
            </w:r>
          </w:p>
          <w:p w14:paraId="3B349ADB" w14:textId="6FB2D143" w:rsidR="00573020" w:rsidRPr="00C7346D" w:rsidRDefault="00573020" w:rsidP="00573020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  <w:r w:rsidRPr="00C7346D">
              <w:rPr>
                <w:rFonts w:ascii="Verdana" w:eastAsia="Verdana" w:hAnsi="Verdana" w:cs="Verdana"/>
                <w:bCs/>
                <w:u w:val="single"/>
              </w:rPr>
              <w:t>Saper eseguire semplici operazioni con radicali.</w:t>
            </w:r>
          </w:p>
          <w:p w14:paraId="55F93DEE" w14:textId="68F4A3D2" w:rsidR="00010754" w:rsidRPr="00C7346D" w:rsidRDefault="00573020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  <w:r w:rsidRPr="00C7346D">
              <w:rPr>
                <w:rFonts w:ascii="Verdana" w:eastAsia="Verdana" w:hAnsi="Verdana" w:cs="Verdana"/>
                <w:bCs/>
                <w:u w:val="single"/>
              </w:rPr>
              <w:t>Saper razionalizzare il denominatore di una frazione</w:t>
            </w:r>
          </w:p>
          <w:p w14:paraId="7676D927" w14:textId="77777777" w:rsidR="00381C4E" w:rsidRPr="00573020" w:rsidRDefault="00381C4E">
            <w:pPr>
              <w:jc w:val="both"/>
              <w:rPr>
                <w:rFonts w:ascii="Verdana" w:eastAsia="Verdana" w:hAnsi="Verdana" w:cs="Verdana"/>
                <w:bCs/>
              </w:rPr>
            </w:pPr>
          </w:p>
        </w:tc>
      </w:tr>
    </w:tbl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381C4E" w14:paraId="483E8F77" w14:textId="77777777">
        <w:tc>
          <w:tcPr>
            <w:tcW w:w="14985" w:type="dxa"/>
            <w:gridSpan w:val="3"/>
            <w:shd w:val="clear" w:color="auto" w:fill="D9E2F3"/>
          </w:tcPr>
          <w:p w14:paraId="3528054E" w14:textId="77777777" w:rsidR="00373689" w:rsidRDefault="003C4392" w:rsidP="00285592">
            <w:pPr>
              <w:spacing w:line="0" w:lineRule="atLeast"/>
              <w:ind w:left="12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285592">
              <w:rPr>
                <w:rFonts w:ascii="Verdana" w:eastAsia="Verdana" w:hAnsi="Verdana" w:cs="Verdana"/>
                <w:b/>
              </w:rPr>
              <w:t xml:space="preserve">5 </w:t>
            </w:r>
          </w:p>
          <w:p w14:paraId="1E20D90B" w14:textId="645EB204" w:rsidR="00373689" w:rsidRDefault="003C4392" w:rsidP="00373689">
            <w:pPr>
              <w:spacing w:line="0" w:lineRule="atLeast"/>
              <w:ind w:left="120"/>
              <w:rPr>
                <w:rFonts w:ascii="Verdana" w:eastAsia="Verdana" w:hAnsi="Verdana" w:cs="Verdana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373689" w:rsidRPr="00285592">
              <w:rPr>
                <w:rFonts w:ascii="Verdana" w:eastAsia="Verdana" w:hAnsi="Verdana" w:cs="Verdana"/>
                <w:b/>
              </w:rPr>
              <w:t xml:space="preserve"> Equazioni e sistemi di secondo grado, disequazioni di secondo grado</w:t>
            </w:r>
            <w:r w:rsidR="00373689">
              <w:rPr>
                <w:rFonts w:ascii="Verdana" w:eastAsia="Verdana" w:hAnsi="Verdana" w:cs="Verdana"/>
                <w:b/>
              </w:rPr>
              <w:t>,</w:t>
            </w:r>
            <w:r w:rsidR="00373689" w:rsidRPr="00285592">
              <w:rPr>
                <w:rFonts w:ascii="Verdana" w:eastAsia="Verdana" w:hAnsi="Verdana" w:cs="Verdana"/>
                <w:b/>
              </w:rPr>
              <w:t xml:space="preserve"> cenni ad equazioni di grado superiore al secondo</w:t>
            </w:r>
          </w:p>
          <w:p w14:paraId="1250FE75" w14:textId="4A63C6A0" w:rsidR="00381C4E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285592">
              <w:rPr>
                <w:rFonts w:ascii="Verdana" w:eastAsia="Verdana" w:hAnsi="Verdana" w:cs="Verdana"/>
                <w:b/>
              </w:rPr>
              <w:t xml:space="preserve"> SECONDO QUADRIMESTRE</w:t>
            </w:r>
          </w:p>
        </w:tc>
      </w:tr>
      <w:tr w:rsidR="00381C4E" w14:paraId="41C83EFA" w14:textId="77777777">
        <w:tc>
          <w:tcPr>
            <w:tcW w:w="4995" w:type="dxa"/>
          </w:tcPr>
          <w:p w14:paraId="0598DFA5" w14:textId="77777777" w:rsidR="00381C4E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421C05B1" w14:textId="5745B309" w:rsidR="00B11A4E" w:rsidRDefault="00B11A4E" w:rsidP="00B11A4E">
            <w:pPr>
              <w:jc w:val="both"/>
              <w:rPr>
                <w:rFonts w:ascii="Verdana" w:eastAsia="Verdana" w:hAnsi="Verdana" w:cs="Verdana"/>
                <w:bCs/>
              </w:rPr>
            </w:pPr>
            <w:r w:rsidRPr="00B11A4E">
              <w:rPr>
                <w:rFonts w:ascii="Verdana" w:eastAsia="Verdana" w:hAnsi="Verdana" w:cs="Verdana"/>
                <w:bCs/>
              </w:rPr>
              <w:t>Risolvere equazioni,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Pr="00B11A4E">
              <w:rPr>
                <w:rFonts w:ascii="Verdana" w:eastAsia="Verdana" w:hAnsi="Verdana" w:cs="Verdana"/>
                <w:bCs/>
              </w:rPr>
              <w:t>disequazioni e sistemi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Pr="00B11A4E">
              <w:rPr>
                <w:rFonts w:ascii="Verdana" w:eastAsia="Verdana" w:hAnsi="Verdana" w:cs="Verdana"/>
                <w:bCs/>
              </w:rPr>
              <w:t>di secondo grado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Pr="00B11A4E">
              <w:rPr>
                <w:rFonts w:ascii="Verdana" w:eastAsia="Verdana" w:hAnsi="Verdana" w:cs="Verdana"/>
                <w:bCs/>
              </w:rPr>
              <w:t>interi e frazionari.</w:t>
            </w:r>
          </w:p>
          <w:p w14:paraId="27F24D24" w14:textId="77777777" w:rsidR="00B26D63" w:rsidRPr="00B11A4E" w:rsidRDefault="00B26D63" w:rsidP="00B11A4E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01926B30" w14:textId="158634FF" w:rsidR="00B11A4E" w:rsidRDefault="00B11A4E" w:rsidP="00B11A4E">
            <w:pPr>
              <w:jc w:val="both"/>
              <w:rPr>
                <w:rFonts w:ascii="Verdana" w:eastAsia="Verdana" w:hAnsi="Verdana" w:cs="Verdana"/>
                <w:bCs/>
              </w:rPr>
            </w:pPr>
            <w:r w:rsidRPr="00B11A4E">
              <w:rPr>
                <w:rFonts w:ascii="Verdana" w:eastAsia="Verdana" w:hAnsi="Verdana" w:cs="Verdana"/>
                <w:bCs/>
              </w:rPr>
              <w:t>Interpretare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Pr="00B11A4E">
              <w:rPr>
                <w:rFonts w:ascii="Verdana" w:eastAsia="Verdana" w:hAnsi="Verdana" w:cs="Verdana"/>
                <w:bCs/>
              </w:rPr>
              <w:t>graficamente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Pr="00B11A4E">
              <w:rPr>
                <w:rFonts w:ascii="Verdana" w:eastAsia="Verdana" w:hAnsi="Verdana" w:cs="Verdana"/>
                <w:bCs/>
              </w:rPr>
              <w:t>equazioni e sistemi di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Pr="00B11A4E">
              <w:rPr>
                <w:rFonts w:ascii="Verdana" w:eastAsia="Verdana" w:hAnsi="Verdana" w:cs="Verdana"/>
                <w:bCs/>
              </w:rPr>
              <w:t>secondo grado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58ABE916" w14:textId="77777777" w:rsidR="00B26D63" w:rsidRPr="00B11A4E" w:rsidRDefault="00B26D63" w:rsidP="00B11A4E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2312B494" w14:textId="11A8A170" w:rsidR="00B11A4E" w:rsidRDefault="00B11A4E" w:rsidP="00B11A4E">
            <w:pPr>
              <w:jc w:val="both"/>
              <w:rPr>
                <w:rFonts w:ascii="Verdana" w:eastAsia="Verdana" w:hAnsi="Verdana" w:cs="Verdana"/>
                <w:b/>
              </w:rPr>
            </w:pPr>
            <w:r w:rsidRPr="00B11A4E">
              <w:rPr>
                <w:rFonts w:ascii="Verdana" w:eastAsia="Verdana" w:hAnsi="Verdana" w:cs="Verdana"/>
                <w:bCs/>
              </w:rPr>
              <w:t>Saper risolvere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Pr="00B11A4E">
              <w:rPr>
                <w:rFonts w:ascii="Verdana" w:eastAsia="Verdana" w:hAnsi="Verdana" w:cs="Verdana"/>
                <w:bCs/>
              </w:rPr>
              <w:t>problemi con due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Pr="00B11A4E">
              <w:rPr>
                <w:rFonts w:ascii="Verdana" w:eastAsia="Verdana" w:hAnsi="Verdana" w:cs="Verdana"/>
                <w:bCs/>
              </w:rPr>
              <w:t>incognite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</w:tc>
        <w:tc>
          <w:tcPr>
            <w:tcW w:w="4995" w:type="dxa"/>
          </w:tcPr>
          <w:p w14:paraId="42529FA1" w14:textId="77777777" w:rsidR="00381C4E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1FA65E45" w14:textId="6E5A9BA6" w:rsidR="002A1BE1" w:rsidRPr="002A1BE1" w:rsidRDefault="002A1BE1" w:rsidP="002A1BE1">
            <w:pPr>
              <w:jc w:val="both"/>
              <w:rPr>
                <w:rFonts w:ascii="Verdana" w:eastAsia="Verdana" w:hAnsi="Verdana" w:cs="Verdana"/>
                <w:bCs/>
              </w:rPr>
            </w:pPr>
            <w:r w:rsidRPr="002A1BE1">
              <w:rPr>
                <w:rFonts w:ascii="Verdana" w:eastAsia="Verdana" w:hAnsi="Verdana" w:cs="Verdana"/>
                <w:bCs/>
              </w:rPr>
              <w:t>Individuare strategie appropriate per risolvere problemi che hanno come modello equazioni o funzioni o disequazioni di secondo grado</w:t>
            </w:r>
          </w:p>
        </w:tc>
        <w:tc>
          <w:tcPr>
            <w:tcW w:w="4995" w:type="dxa"/>
          </w:tcPr>
          <w:p w14:paraId="4C7B4200" w14:textId="77777777" w:rsidR="00381C4E" w:rsidRDefault="003C4392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25ED60FD" w14:textId="35731F21" w:rsidR="005F53DD" w:rsidRDefault="005F53DD" w:rsidP="005F53DD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Definire un’equazione di secondo grado</w:t>
            </w:r>
            <w:r w:rsidR="006D77B4">
              <w:rPr>
                <w:rFonts w:ascii="Verdana" w:eastAsia="Verdana" w:hAnsi="Verdana" w:cs="Verdana"/>
                <w:bCs/>
                <w:i/>
                <w:iCs/>
              </w:rPr>
              <w:t xml:space="preserve"> i</w:t>
            </w:r>
            <w:r w:rsidRPr="00A87AB2">
              <w:rPr>
                <w:rFonts w:ascii="Verdana" w:eastAsia="Verdana" w:hAnsi="Verdana" w:cs="Verdana"/>
                <w:bCs/>
                <w:i/>
                <w:iCs/>
              </w:rPr>
              <w:t xml:space="preserve">ncompleta o completa; </w:t>
            </w:r>
          </w:p>
          <w:p w14:paraId="1C7E132D" w14:textId="77777777" w:rsidR="00B26D63" w:rsidRPr="00A87AB2" w:rsidRDefault="00B26D63" w:rsidP="005F53DD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44DD1E5F" w14:textId="2BB26530" w:rsidR="005F53DD" w:rsidRDefault="005F53DD" w:rsidP="005F53DD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Ricavare la formula risolutiva di un’equazione di secondo grado;</w:t>
            </w:r>
          </w:p>
          <w:p w14:paraId="75E0B2FC" w14:textId="77777777" w:rsidR="00B26D63" w:rsidRPr="00A87AB2" w:rsidRDefault="00B26D63" w:rsidP="005F53DD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222FA98A" w14:textId="378CB348" w:rsidR="00381C4E" w:rsidRDefault="005F53DD" w:rsidP="005F53DD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Risolvere sistemi di secondo grado con il   metodo di sostituzione</w:t>
            </w:r>
            <w:r w:rsidR="00B26D63">
              <w:rPr>
                <w:rFonts w:ascii="Verdana" w:eastAsia="Verdana" w:hAnsi="Verdana" w:cs="Verdana"/>
                <w:bCs/>
                <w:i/>
                <w:iCs/>
              </w:rPr>
              <w:t>.</w:t>
            </w:r>
          </w:p>
          <w:p w14:paraId="2BC6B32A" w14:textId="77777777" w:rsidR="00B26D63" w:rsidRPr="00A87AB2" w:rsidRDefault="00B26D63" w:rsidP="005F53DD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5C375F41" w14:textId="00D41C37" w:rsidR="00B11A4E" w:rsidRDefault="00B11A4E" w:rsidP="00B11A4E">
            <w:pPr>
              <w:jc w:val="both"/>
              <w:rPr>
                <w:rFonts w:ascii="Verdana" w:eastAsia="Verdana" w:hAnsi="Verdana" w:cs="Verdana"/>
                <w:bCs/>
              </w:rPr>
            </w:pPr>
            <w:r w:rsidRPr="00C7346D">
              <w:rPr>
                <w:rFonts w:ascii="Verdana" w:eastAsia="Verdana" w:hAnsi="Verdana" w:cs="Verdana"/>
                <w:bCs/>
              </w:rPr>
              <w:t>Illustrare relazioni tra le soluzioni e i coefficienti.</w:t>
            </w:r>
          </w:p>
          <w:p w14:paraId="644B282B" w14:textId="77777777" w:rsidR="00B26D63" w:rsidRPr="00C7346D" w:rsidRDefault="00B26D63" w:rsidP="00B11A4E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1987C590" w14:textId="6DE02421" w:rsidR="00381C4E" w:rsidRPr="00C7346D" w:rsidRDefault="00B11A4E" w:rsidP="00B11A4E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  <w:r w:rsidRPr="00C7346D">
              <w:rPr>
                <w:rFonts w:ascii="Verdana" w:eastAsia="Verdana" w:hAnsi="Verdana" w:cs="Verdana"/>
                <w:bCs/>
                <w:u w:val="single"/>
              </w:rPr>
              <w:t>Risolvere equazioni, disequazioni e sistemi di secondo grado interi e fratti</w:t>
            </w:r>
            <w:r w:rsidR="003C4392">
              <w:rPr>
                <w:rFonts w:ascii="Verdana" w:eastAsia="Verdana" w:hAnsi="Verdana" w:cs="Verdana"/>
                <w:bCs/>
                <w:u w:val="single"/>
              </w:rPr>
              <w:t>.</w:t>
            </w:r>
          </w:p>
          <w:p w14:paraId="08B2E228" w14:textId="77777777" w:rsidR="00381C4E" w:rsidRDefault="00381C4E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519ADEE3" w14:textId="77777777" w:rsidR="00381C4E" w:rsidRDefault="00381C4E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2175DB7" w14:textId="77777777" w:rsidR="00B26D63" w:rsidRDefault="00B26D63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2ABD7899" w14:textId="0D35C01A" w:rsidR="00B26D63" w:rsidRDefault="00B26D63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D657C0" w14:paraId="65EF02E9" w14:textId="77777777" w:rsidTr="00520DF4">
        <w:tc>
          <w:tcPr>
            <w:tcW w:w="14985" w:type="dxa"/>
            <w:gridSpan w:val="3"/>
            <w:shd w:val="clear" w:color="auto" w:fill="D9E2F3"/>
          </w:tcPr>
          <w:p w14:paraId="1A639DE1" w14:textId="0C195261" w:rsidR="00D657C0" w:rsidRDefault="00D657C0" w:rsidP="00520DF4">
            <w:pPr>
              <w:spacing w:line="0" w:lineRule="atLeast"/>
              <w:ind w:left="12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 xml:space="preserve">TITOLO DEL MODULO/BLOCCO TEMATICO NUMERO 6  </w:t>
            </w:r>
          </w:p>
          <w:p w14:paraId="7AAC8A3D" w14:textId="609F5249" w:rsidR="00D657C0" w:rsidRDefault="00D657C0" w:rsidP="00520D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373689">
              <w:rPr>
                <w:rFonts w:ascii="Verdana" w:eastAsia="Verdana" w:hAnsi="Verdana" w:cs="Verdana"/>
                <w:b/>
              </w:rPr>
              <w:t xml:space="preserve"> Cenni di statistica</w:t>
            </w:r>
          </w:p>
          <w:p w14:paraId="48404DA1" w14:textId="77777777" w:rsidR="00D657C0" w:rsidRDefault="00D657C0" w:rsidP="00B26D6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SECONDO QUADRIMESTRE</w:t>
            </w:r>
          </w:p>
        </w:tc>
      </w:tr>
      <w:tr w:rsidR="00D657C0" w14:paraId="74922F14" w14:textId="77777777" w:rsidTr="00520DF4">
        <w:tc>
          <w:tcPr>
            <w:tcW w:w="4995" w:type="dxa"/>
          </w:tcPr>
          <w:p w14:paraId="1D4F944A" w14:textId="77777777" w:rsidR="00D657C0" w:rsidRDefault="00D657C0" w:rsidP="003C4392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5FC82C55" w14:textId="4AD6E7FF" w:rsidR="00D657C0" w:rsidRDefault="00D657C0" w:rsidP="00520DF4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Utilizzare correttamente la terminologia relativa alla statistica descrittiva</w:t>
            </w:r>
            <w:r w:rsidR="002A1D20">
              <w:rPr>
                <w:rFonts w:ascii="Verdana" w:eastAsia="Verdana" w:hAnsi="Verdana" w:cs="Verdana"/>
                <w:bCs/>
              </w:rPr>
              <w:t>.</w:t>
            </w:r>
          </w:p>
          <w:p w14:paraId="318EEB98" w14:textId="77777777" w:rsidR="003C4392" w:rsidRDefault="003C4392" w:rsidP="00520DF4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44B12216" w14:textId="52F0E469" w:rsidR="002A1D20" w:rsidRDefault="002A1D20" w:rsidP="002A1D20">
            <w:pPr>
              <w:jc w:val="both"/>
              <w:rPr>
                <w:rFonts w:ascii="Verdana" w:eastAsia="Verdana" w:hAnsi="Verdana" w:cs="Verdana"/>
                <w:bCs/>
              </w:rPr>
            </w:pPr>
            <w:r w:rsidRPr="002A1D20">
              <w:rPr>
                <w:rFonts w:ascii="Verdana" w:eastAsia="Verdana" w:hAnsi="Verdana" w:cs="Verdana"/>
                <w:bCs/>
              </w:rPr>
              <w:t>Rappresentare graficamente i dati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7E7760D7" w14:textId="77777777" w:rsidR="003C4392" w:rsidRDefault="003C4392" w:rsidP="002A1D20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0EADD832" w14:textId="41A3D1B7" w:rsidR="002A1D20" w:rsidRDefault="002A1D20" w:rsidP="002A1D20">
            <w:pPr>
              <w:jc w:val="both"/>
              <w:rPr>
                <w:rFonts w:ascii="Verdana" w:eastAsia="Verdana" w:hAnsi="Verdana" w:cs="Verdana"/>
                <w:bCs/>
              </w:rPr>
            </w:pPr>
            <w:r w:rsidRPr="002A1D20">
              <w:rPr>
                <w:rFonts w:ascii="Verdana" w:eastAsia="Verdana" w:hAnsi="Verdana" w:cs="Verdana"/>
                <w:bCs/>
              </w:rPr>
              <w:t>Calcolare la media e i principali indici di variabilità</w:t>
            </w:r>
          </w:p>
          <w:p w14:paraId="537EBF07" w14:textId="3FBC2627" w:rsidR="00D657C0" w:rsidRPr="00D657C0" w:rsidRDefault="00D657C0" w:rsidP="00520DF4">
            <w:pPr>
              <w:jc w:val="both"/>
              <w:rPr>
                <w:rFonts w:ascii="Verdana" w:eastAsia="Verdana" w:hAnsi="Verdana" w:cs="Verdana"/>
                <w:bCs/>
              </w:rPr>
            </w:pPr>
          </w:p>
        </w:tc>
        <w:tc>
          <w:tcPr>
            <w:tcW w:w="4995" w:type="dxa"/>
          </w:tcPr>
          <w:p w14:paraId="4073464F" w14:textId="77777777" w:rsidR="00D657C0" w:rsidRDefault="00D657C0" w:rsidP="003C4392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59EFDF6C" w14:textId="77777777" w:rsidR="002A1D20" w:rsidRDefault="002A1D20" w:rsidP="002A1D20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Analizzare un insieme di dati, scegliendo le rappresentazioni più idonee</w:t>
            </w:r>
          </w:p>
          <w:p w14:paraId="215D2B94" w14:textId="765F009D" w:rsidR="00D657C0" w:rsidRPr="002A1BE1" w:rsidRDefault="00D657C0" w:rsidP="002A1D20">
            <w:pPr>
              <w:jc w:val="both"/>
              <w:rPr>
                <w:rFonts w:ascii="Verdana" w:eastAsia="Verdana" w:hAnsi="Verdana" w:cs="Verdana"/>
                <w:bCs/>
              </w:rPr>
            </w:pPr>
          </w:p>
        </w:tc>
        <w:tc>
          <w:tcPr>
            <w:tcW w:w="4995" w:type="dxa"/>
          </w:tcPr>
          <w:p w14:paraId="0E5D8F4E" w14:textId="77777777" w:rsidR="00D657C0" w:rsidRDefault="00D657C0" w:rsidP="003C4392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55BE02AE" w14:textId="284A40B8" w:rsidR="00D657C0" w:rsidRDefault="00D657C0" w:rsidP="00D657C0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Spiegare il significato dei termini relativi alla statistica descrittiva.</w:t>
            </w:r>
          </w:p>
          <w:p w14:paraId="43A18F03" w14:textId="77777777" w:rsidR="003C4392" w:rsidRPr="00A87AB2" w:rsidRDefault="003C4392" w:rsidP="00D657C0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364F6234" w14:textId="27F83A76" w:rsidR="00D657C0" w:rsidRDefault="00D657C0" w:rsidP="00D657C0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Riconoscere i caratteri qualitativi e quantitativi</w:t>
            </w:r>
            <w:r w:rsidR="00A87AB2">
              <w:rPr>
                <w:rFonts w:ascii="Verdana" w:eastAsia="Verdana" w:hAnsi="Verdana" w:cs="Verdana"/>
                <w:bCs/>
                <w:i/>
                <w:iCs/>
              </w:rPr>
              <w:t>.</w:t>
            </w:r>
          </w:p>
          <w:p w14:paraId="78E78892" w14:textId="77777777" w:rsidR="003C4392" w:rsidRPr="00A87AB2" w:rsidRDefault="003C4392" w:rsidP="00D657C0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41E46479" w14:textId="656F42B8" w:rsidR="00A721C7" w:rsidRDefault="00A721C7" w:rsidP="00A721C7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Definire e riconoscere ed interpretare i vari tipi di grafici statistici.</w:t>
            </w:r>
          </w:p>
          <w:p w14:paraId="785F8C72" w14:textId="77777777" w:rsidR="003C4392" w:rsidRPr="00A87AB2" w:rsidRDefault="003C4392" w:rsidP="00A721C7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065085B7" w14:textId="44CB09FF" w:rsidR="00A721C7" w:rsidRDefault="00A721C7" w:rsidP="00A721C7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Definire i principali indici di posizione e di variabilità</w:t>
            </w:r>
            <w:r w:rsidR="00A87AB2">
              <w:rPr>
                <w:rFonts w:ascii="Verdana" w:eastAsia="Verdana" w:hAnsi="Verdana" w:cs="Verdana"/>
                <w:bCs/>
                <w:i/>
                <w:iCs/>
              </w:rPr>
              <w:t>.</w:t>
            </w:r>
          </w:p>
          <w:p w14:paraId="3C4B5913" w14:textId="77777777" w:rsidR="003C4392" w:rsidRPr="00A87AB2" w:rsidRDefault="003C4392" w:rsidP="00A721C7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204F966B" w14:textId="0EEC1A19" w:rsidR="003C4392" w:rsidRDefault="00A721C7" w:rsidP="00A721C7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  <w:r w:rsidRPr="00C7346D">
              <w:rPr>
                <w:rFonts w:ascii="Verdana" w:eastAsia="Verdana" w:hAnsi="Verdana" w:cs="Verdana"/>
                <w:bCs/>
                <w:u w:val="single"/>
              </w:rPr>
              <w:t>Rappresentare graficamente i dati di un’indagine</w:t>
            </w:r>
            <w:r w:rsidR="003C4392">
              <w:rPr>
                <w:rFonts w:ascii="Verdana" w:eastAsia="Verdana" w:hAnsi="Verdana" w:cs="Verdana"/>
                <w:bCs/>
                <w:u w:val="single"/>
              </w:rPr>
              <w:t>.</w:t>
            </w:r>
          </w:p>
          <w:p w14:paraId="12B1EB9B" w14:textId="77777777" w:rsidR="003C4392" w:rsidRPr="00C7346D" w:rsidRDefault="003C4392" w:rsidP="00A721C7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</w:p>
          <w:p w14:paraId="348A62B7" w14:textId="77777777" w:rsidR="00D657C0" w:rsidRDefault="00A721C7" w:rsidP="00A721C7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  <w:r w:rsidRPr="00C7346D">
              <w:rPr>
                <w:rFonts w:ascii="Verdana" w:eastAsia="Verdana" w:hAnsi="Verdana" w:cs="Verdana"/>
                <w:bCs/>
                <w:u w:val="single"/>
              </w:rPr>
              <w:t>Calcolare la media, moda mediana e scarti</w:t>
            </w:r>
          </w:p>
          <w:p w14:paraId="3FD8A080" w14:textId="40B9D76E" w:rsidR="003C4392" w:rsidRPr="00C7346D" w:rsidRDefault="003C4392" w:rsidP="00A721C7">
            <w:pPr>
              <w:jc w:val="both"/>
              <w:rPr>
                <w:rFonts w:ascii="Verdana" w:eastAsia="Verdana" w:hAnsi="Verdana" w:cs="Verdana"/>
                <w:b/>
                <w:u w:val="single"/>
              </w:rPr>
            </w:pPr>
          </w:p>
        </w:tc>
      </w:tr>
      <w:tr w:rsidR="00D657C0" w14:paraId="1BE8D905" w14:textId="77777777" w:rsidTr="00520DF4">
        <w:tc>
          <w:tcPr>
            <w:tcW w:w="14985" w:type="dxa"/>
            <w:gridSpan w:val="3"/>
            <w:shd w:val="clear" w:color="auto" w:fill="D9E2F3"/>
          </w:tcPr>
          <w:p w14:paraId="0EE6ECB4" w14:textId="53C5D9D5" w:rsidR="00D657C0" w:rsidRDefault="00D657C0" w:rsidP="00520DF4">
            <w:pPr>
              <w:spacing w:line="0" w:lineRule="atLeast"/>
              <w:ind w:left="12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TITOLO DEL MODULO/BLOCCO TEMATICO NUMERO 6  </w:t>
            </w:r>
          </w:p>
          <w:p w14:paraId="4C137980" w14:textId="5D798FA5" w:rsidR="00D657C0" w:rsidRDefault="00D657C0" w:rsidP="00520D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373689">
              <w:rPr>
                <w:rFonts w:ascii="Verdana" w:eastAsia="Verdana" w:hAnsi="Verdana" w:cs="Verdana"/>
                <w:b/>
              </w:rPr>
              <w:t xml:space="preserve"> Cenni di probabilità</w:t>
            </w:r>
          </w:p>
          <w:p w14:paraId="22290D1D" w14:textId="77777777" w:rsidR="00D657C0" w:rsidRDefault="00D657C0" w:rsidP="003C4392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SECONDO QUADRIMESTRE</w:t>
            </w:r>
          </w:p>
        </w:tc>
      </w:tr>
      <w:tr w:rsidR="00D657C0" w14:paraId="4373C6B5" w14:textId="77777777" w:rsidTr="00520DF4">
        <w:tc>
          <w:tcPr>
            <w:tcW w:w="4995" w:type="dxa"/>
          </w:tcPr>
          <w:p w14:paraId="4EDA533B" w14:textId="77777777" w:rsidR="00D657C0" w:rsidRDefault="00D657C0" w:rsidP="003C4392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28B7E40A" w14:textId="558DEC95" w:rsidR="00D657C0" w:rsidRDefault="00D657C0" w:rsidP="00520DF4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 xml:space="preserve">Utilizzare </w:t>
            </w:r>
            <w:r w:rsidR="002A1D20">
              <w:rPr>
                <w:rFonts w:ascii="Verdana" w:eastAsia="Verdana" w:hAnsi="Verdana" w:cs="Verdana"/>
                <w:bCs/>
              </w:rPr>
              <w:t>metodi probabilistici per risolvere problemi ed effettuare scelte consapevoli.</w:t>
            </w:r>
          </w:p>
          <w:p w14:paraId="31B412CC" w14:textId="77777777" w:rsidR="00D657C0" w:rsidRPr="00D657C0" w:rsidRDefault="00D657C0" w:rsidP="00520DF4">
            <w:pPr>
              <w:jc w:val="both"/>
              <w:rPr>
                <w:rFonts w:ascii="Verdana" w:eastAsia="Verdana" w:hAnsi="Verdana" w:cs="Verdana"/>
                <w:bCs/>
              </w:rPr>
            </w:pPr>
          </w:p>
        </w:tc>
        <w:tc>
          <w:tcPr>
            <w:tcW w:w="4995" w:type="dxa"/>
          </w:tcPr>
          <w:p w14:paraId="6441FAAB" w14:textId="77777777" w:rsidR="00D657C0" w:rsidRDefault="00D657C0" w:rsidP="003C4392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0987CBD7" w14:textId="3F146880" w:rsidR="00A01313" w:rsidRDefault="00A01313" w:rsidP="00A01313">
            <w:pPr>
              <w:jc w:val="both"/>
              <w:rPr>
                <w:rFonts w:ascii="Verdana" w:eastAsia="Verdana" w:hAnsi="Verdana" w:cs="Verdana"/>
                <w:bCs/>
              </w:rPr>
            </w:pPr>
            <w:r w:rsidRPr="00A01313">
              <w:rPr>
                <w:rFonts w:ascii="Verdana" w:eastAsia="Verdana" w:hAnsi="Verdana" w:cs="Verdana"/>
                <w:bCs/>
              </w:rPr>
              <w:t>Calcolare la probabilità di semplici eventi, applicando i teoremi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Pr="00A01313">
              <w:rPr>
                <w:rFonts w:ascii="Verdana" w:eastAsia="Verdana" w:hAnsi="Verdana" w:cs="Verdana"/>
                <w:bCs/>
              </w:rPr>
              <w:t>fondamentali</w:t>
            </w:r>
            <w:r w:rsidR="003C4392">
              <w:rPr>
                <w:rFonts w:ascii="Verdana" w:eastAsia="Verdana" w:hAnsi="Verdana" w:cs="Verdana"/>
                <w:bCs/>
              </w:rPr>
              <w:t>.</w:t>
            </w:r>
          </w:p>
          <w:p w14:paraId="0CF9BA04" w14:textId="77777777" w:rsidR="003C4392" w:rsidRPr="00A01313" w:rsidRDefault="003C4392" w:rsidP="00A01313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523A54CD" w14:textId="0335CC8F" w:rsidR="002A1D20" w:rsidRPr="002A1BE1" w:rsidRDefault="00A01313" w:rsidP="00A01313">
            <w:pPr>
              <w:jc w:val="both"/>
              <w:rPr>
                <w:rFonts w:ascii="Verdana" w:eastAsia="Verdana" w:hAnsi="Verdana" w:cs="Verdana"/>
                <w:bCs/>
              </w:rPr>
            </w:pPr>
            <w:r w:rsidRPr="00A01313">
              <w:rPr>
                <w:rFonts w:ascii="Verdana" w:eastAsia="Verdana" w:hAnsi="Verdana" w:cs="Verdana"/>
                <w:bCs/>
              </w:rPr>
              <w:t>Riconoscere eventi indipendenti.</w:t>
            </w:r>
          </w:p>
        </w:tc>
        <w:tc>
          <w:tcPr>
            <w:tcW w:w="4995" w:type="dxa"/>
          </w:tcPr>
          <w:p w14:paraId="22D41EC8" w14:textId="77777777" w:rsidR="00D657C0" w:rsidRDefault="00D657C0" w:rsidP="003C4392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2B304C96" w14:textId="7192EAE5" w:rsidR="00A01313" w:rsidRDefault="00A01313" w:rsidP="00A01313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Illustrare le definizioni di probabilità.</w:t>
            </w:r>
          </w:p>
          <w:p w14:paraId="2C4A4994" w14:textId="77777777" w:rsidR="003C4392" w:rsidRPr="00A87AB2" w:rsidRDefault="003C4392" w:rsidP="00A01313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75C5D438" w14:textId="049BD812" w:rsidR="00A01313" w:rsidRDefault="00A01313" w:rsidP="00A01313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Enunciare i primi teoremi di calcolo delle probabilità.</w:t>
            </w:r>
          </w:p>
          <w:p w14:paraId="69BCD851" w14:textId="77777777" w:rsidR="003C4392" w:rsidRPr="00A87AB2" w:rsidRDefault="003C4392" w:rsidP="00A01313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0BEB6A2B" w14:textId="471C6253" w:rsidR="00A01313" w:rsidRDefault="00A01313" w:rsidP="00A01313">
            <w:pPr>
              <w:jc w:val="both"/>
              <w:rPr>
                <w:rFonts w:ascii="Verdana" w:eastAsia="Verdana" w:hAnsi="Verdana" w:cs="Verdana"/>
                <w:bCs/>
              </w:rPr>
            </w:pPr>
            <w:r w:rsidRPr="00A01313">
              <w:rPr>
                <w:rFonts w:ascii="Verdana" w:eastAsia="Verdana" w:hAnsi="Verdana" w:cs="Verdana"/>
                <w:bCs/>
              </w:rPr>
              <w:t>Descrivere i concetti di probabilità condizionata e di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Pr="00A01313">
              <w:rPr>
                <w:rFonts w:ascii="Verdana" w:eastAsia="Verdana" w:hAnsi="Verdana" w:cs="Verdana"/>
                <w:bCs/>
              </w:rPr>
              <w:t>eventi indipendenti</w:t>
            </w:r>
            <w:r w:rsidR="003C4392">
              <w:rPr>
                <w:rFonts w:ascii="Verdana" w:eastAsia="Verdana" w:hAnsi="Verdana" w:cs="Verdana"/>
                <w:bCs/>
              </w:rPr>
              <w:t>.</w:t>
            </w:r>
          </w:p>
          <w:p w14:paraId="26F4E245" w14:textId="77777777" w:rsidR="003C4392" w:rsidRPr="00A01313" w:rsidRDefault="003C4392" w:rsidP="00A01313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609C91D1" w14:textId="77777777" w:rsidR="00D657C0" w:rsidRDefault="00A01313" w:rsidP="00A01313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  <w:r w:rsidRPr="00C7346D">
              <w:rPr>
                <w:rFonts w:ascii="Verdana" w:eastAsia="Verdana" w:hAnsi="Verdana" w:cs="Verdana"/>
                <w:bCs/>
                <w:u w:val="single"/>
              </w:rPr>
              <w:t>Calcolare la probabilità di semplici eventi</w:t>
            </w:r>
          </w:p>
          <w:p w14:paraId="4E5F9213" w14:textId="36B1E8E0" w:rsidR="003C4392" w:rsidRPr="00C7346D" w:rsidRDefault="003C4392" w:rsidP="00A01313">
            <w:pPr>
              <w:jc w:val="both"/>
              <w:rPr>
                <w:rFonts w:ascii="Verdana" w:eastAsia="Verdana" w:hAnsi="Verdana" w:cs="Verdana"/>
                <w:b/>
                <w:u w:val="single"/>
              </w:rPr>
            </w:pPr>
          </w:p>
        </w:tc>
      </w:tr>
      <w:tr w:rsidR="00A01313" w14:paraId="7190D32B" w14:textId="77777777" w:rsidTr="00520DF4">
        <w:tc>
          <w:tcPr>
            <w:tcW w:w="14985" w:type="dxa"/>
            <w:gridSpan w:val="3"/>
            <w:shd w:val="clear" w:color="auto" w:fill="D9E2F3"/>
          </w:tcPr>
          <w:p w14:paraId="5B826A7A" w14:textId="22233771" w:rsidR="00A01313" w:rsidRDefault="00A01313" w:rsidP="003C4392">
            <w:pPr>
              <w:spacing w:after="120" w:line="0" w:lineRule="atLeast"/>
              <w:ind w:left="119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 xml:space="preserve">TITOLO DEL MODULO/BLOCCO TEMATICO NUMERO 7  </w:t>
            </w:r>
          </w:p>
          <w:p w14:paraId="353B9F4A" w14:textId="35DDDFEB" w:rsidR="00A01313" w:rsidRPr="00A01313" w:rsidRDefault="00A01313" w:rsidP="003C4392">
            <w:pPr>
              <w:spacing w:after="120" w:line="0" w:lineRule="atLeast"/>
              <w:ind w:left="119"/>
              <w:rPr>
                <w:rFonts w:ascii="Verdana" w:eastAsia="Verdana" w:hAnsi="Verdana" w:cs="Verdana"/>
                <w:b/>
              </w:rPr>
            </w:pPr>
            <w:r w:rsidRPr="00A01313">
              <w:rPr>
                <w:rFonts w:ascii="Arial" w:eastAsia="Verdana" w:hAnsi="Arial" w:cs="Arial"/>
                <w:b/>
              </w:rPr>
              <w:t>►</w:t>
            </w:r>
            <w:r w:rsidR="00373689" w:rsidRPr="00A01313">
              <w:rPr>
                <w:rFonts w:ascii="Verdana" w:eastAsia="Verdana" w:hAnsi="Verdana" w:cs="Verdana"/>
                <w:b/>
              </w:rPr>
              <w:t xml:space="preserve"> Geometria: ripasso triangoli; perpendicolarità e parallelismo; quadrilateri; circonferenza; poligoni inscritti e circoscritti; area poligoni; teorema di Pitagora; trasformazioni geometriche</w:t>
            </w:r>
          </w:p>
          <w:p w14:paraId="4B5AB2F9" w14:textId="77777777" w:rsidR="00A01313" w:rsidRDefault="00A01313" w:rsidP="003C4392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SECONDO QUADRIMESTRE</w:t>
            </w:r>
          </w:p>
        </w:tc>
      </w:tr>
      <w:tr w:rsidR="0052708D" w14:paraId="69AE6601" w14:textId="77777777" w:rsidTr="004734F6">
        <w:tc>
          <w:tcPr>
            <w:tcW w:w="4995" w:type="dxa"/>
          </w:tcPr>
          <w:p w14:paraId="5C021B38" w14:textId="77777777" w:rsidR="0052708D" w:rsidRDefault="0052708D" w:rsidP="003C4392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08A173B6" w14:textId="6D0001BB" w:rsidR="006752DE" w:rsidRDefault="006752DE" w:rsidP="006752DE">
            <w:pPr>
              <w:jc w:val="both"/>
              <w:rPr>
                <w:rFonts w:ascii="Verdana" w:eastAsia="Verdana" w:hAnsi="Verdana" w:cs="Verdana"/>
                <w:bCs/>
              </w:rPr>
            </w:pPr>
            <w:r w:rsidRPr="006752DE">
              <w:rPr>
                <w:rFonts w:ascii="Verdana" w:eastAsia="Verdana" w:hAnsi="Verdana" w:cs="Verdana"/>
                <w:bCs/>
              </w:rPr>
              <w:t>Operare con i quadrilateri ed individuare le reciproche relazioni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344F5F17" w14:textId="77777777" w:rsidR="003C4392" w:rsidRPr="006752DE" w:rsidRDefault="003C4392" w:rsidP="006752DE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3E505530" w14:textId="63FFCE71" w:rsidR="006752DE" w:rsidRDefault="006752DE" w:rsidP="006752DE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A</w:t>
            </w:r>
            <w:r w:rsidRPr="006752DE">
              <w:rPr>
                <w:rFonts w:ascii="Verdana" w:eastAsia="Verdana" w:hAnsi="Verdana" w:cs="Verdana"/>
                <w:bCs/>
              </w:rPr>
              <w:t>pplicare le proprietà degli angoli nei poligoni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679FC421" w14:textId="77777777" w:rsidR="003C4392" w:rsidRPr="006752DE" w:rsidRDefault="003C4392" w:rsidP="006752DE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0FE8379C" w14:textId="77340239" w:rsidR="006752DE" w:rsidRDefault="006752DE" w:rsidP="006752DE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Pr="006752DE">
              <w:rPr>
                <w:rFonts w:ascii="Verdana" w:eastAsia="Verdana" w:hAnsi="Verdana" w:cs="Verdana"/>
                <w:bCs/>
              </w:rPr>
              <w:t>aper operare con la circonferenza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2146358D" w14:textId="77777777" w:rsidR="003C4392" w:rsidRPr="006752DE" w:rsidRDefault="003C4392" w:rsidP="006752DE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588A9898" w14:textId="31D879C2" w:rsidR="006752DE" w:rsidRDefault="003C4392" w:rsidP="006752DE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="006752DE" w:rsidRPr="006752DE">
              <w:rPr>
                <w:rFonts w:ascii="Verdana" w:eastAsia="Verdana" w:hAnsi="Verdana" w:cs="Verdana"/>
                <w:bCs/>
              </w:rPr>
              <w:t>tabilire se un poligono è inscrivibile o circoscrivibile.</w:t>
            </w:r>
          </w:p>
          <w:p w14:paraId="7F5AA0F8" w14:textId="77777777" w:rsidR="003C4392" w:rsidRPr="006752DE" w:rsidRDefault="003C4392" w:rsidP="006752DE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0342BFD8" w14:textId="58C3D780" w:rsidR="006752DE" w:rsidRDefault="006752DE" w:rsidP="006752DE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Pr="006752DE">
              <w:rPr>
                <w:rFonts w:ascii="Verdana" w:eastAsia="Verdana" w:hAnsi="Verdana" w:cs="Verdana"/>
                <w:bCs/>
              </w:rPr>
              <w:t>aper applicare il teorema di Pitagora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6C2F2309" w14:textId="77777777" w:rsidR="003C4392" w:rsidRPr="006752DE" w:rsidRDefault="003C4392" w:rsidP="006752DE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039AECEB" w14:textId="676012CB" w:rsidR="006752DE" w:rsidRDefault="006752DE" w:rsidP="006752DE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R</w:t>
            </w:r>
            <w:r w:rsidRPr="006752DE">
              <w:rPr>
                <w:rFonts w:ascii="Verdana" w:eastAsia="Verdana" w:hAnsi="Verdana" w:cs="Verdana"/>
                <w:bCs/>
              </w:rPr>
              <w:t>iconoscere i poligoni equivalenti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6BBDDFC4" w14:textId="77777777" w:rsidR="003C4392" w:rsidRPr="006752DE" w:rsidRDefault="003C4392" w:rsidP="006752DE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7CAA94DC" w14:textId="6E3E633A" w:rsidR="006752DE" w:rsidRDefault="006752DE" w:rsidP="006752DE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R</w:t>
            </w:r>
            <w:r w:rsidRPr="006752DE">
              <w:rPr>
                <w:rFonts w:ascii="Verdana" w:eastAsia="Verdana" w:hAnsi="Verdana" w:cs="Verdana"/>
                <w:bCs/>
              </w:rPr>
              <w:t>isolvere problemi sulle misure delle aree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6A71A02E" w14:textId="77777777" w:rsidR="003C4392" w:rsidRPr="006752DE" w:rsidRDefault="003C4392" w:rsidP="006752DE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57DB2442" w14:textId="1C6D53B8" w:rsidR="0052708D" w:rsidRDefault="006752DE" w:rsidP="006752DE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Pr="006752DE">
              <w:rPr>
                <w:rFonts w:ascii="Verdana" w:eastAsia="Verdana" w:hAnsi="Verdana" w:cs="Verdana"/>
                <w:bCs/>
              </w:rPr>
              <w:t>aper definire e riconoscere una trasformazione geometrica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0D0AEDEB" w14:textId="77777777" w:rsidR="0052708D" w:rsidRPr="00D657C0" w:rsidRDefault="0052708D" w:rsidP="0052708D">
            <w:pPr>
              <w:jc w:val="both"/>
              <w:rPr>
                <w:rFonts w:ascii="Verdana" w:eastAsia="Verdana" w:hAnsi="Verdana" w:cs="Verdana"/>
                <w:bCs/>
              </w:rPr>
            </w:pPr>
          </w:p>
        </w:tc>
        <w:tc>
          <w:tcPr>
            <w:tcW w:w="4995" w:type="dxa"/>
          </w:tcPr>
          <w:p w14:paraId="77560019" w14:textId="77777777" w:rsidR="0052708D" w:rsidRDefault="0052708D" w:rsidP="003C4392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06C2A952" w14:textId="241AE525" w:rsidR="0052708D" w:rsidRDefault="0052708D" w:rsidP="0052708D">
            <w:pPr>
              <w:jc w:val="both"/>
              <w:rPr>
                <w:rFonts w:ascii="Verdana" w:eastAsia="Verdana" w:hAnsi="Verdana" w:cs="Verdana"/>
                <w:bCs/>
              </w:rPr>
            </w:pPr>
            <w:r w:rsidRPr="00A01313">
              <w:rPr>
                <w:rFonts w:ascii="Verdana" w:eastAsia="Verdana" w:hAnsi="Verdana" w:cs="Verdana"/>
                <w:bCs/>
              </w:rPr>
              <w:t>Rappresentare ed analizzare figure riconducibili a quadrilateri, circonferenze o alle loro parti sviluppando anche semplici dimostrazioni.</w:t>
            </w:r>
          </w:p>
          <w:p w14:paraId="36D58D84" w14:textId="77777777" w:rsidR="003C4392" w:rsidRPr="00A01313" w:rsidRDefault="003C4392" w:rsidP="0052708D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2564ED3C" w14:textId="5C62619F" w:rsidR="0052708D" w:rsidRPr="00A01313" w:rsidRDefault="0052708D" w:rsidP="0052708D">
            <w:pPr>
              <w:jc w:val="both"/>
              <w:rPr>
                <w:rFonts w:ascii="Verdana" w:eastAsia="Verdana" w:hAnsi="Verdana" w:cs="Verdana"/>
                <w:bCs/>
              </w:rPr>
            </w:pPr>
            <w:r w:rsidRPr="00A01313">
              <w:rPr>
                <w:rFonts w:ascii="Verdana" w:eastAsia="Verdana" w:hAnsi="Verdana" w:cs="Verdana"/>
                <w:bCs/>
              </w:rPr>
              <w:t>Dimostrare teoremi di equivalenza tra poligoni e risolvere problemi di area.</w:t>
            </w:r>
          </w:p>
          <w:p w14:paraId="1B5B18B9" w14:textId="20F6EB28" w:rsidR="0052708D" w:rsidRPr="002A1BE1" w:rsidRDefault="0052708D" w:rsidP="0052708D">
            <w:pPr>
              <w:jc w:val="both"/>
              <w:rPr>
                <w:rFonts w:ascii="Verdana" w:eastAsia="Verdana" w:hAnsi="Verdana" w:cs="Verdana"/>
                <w:bCs/>
              </w:rPr>
            </w:pPr>
            <w:r w:rsidRPr="00A01313">
              <w:rPr>
                <w:rFonts w:ascii="Verdana" w:eastAsia="Verdana" w:hAnsi="Verdana" w:cs="Verdana"/>
                <w:bCs/>
              </w:rPr>
              <w:t>Individuare alcune semplici trasformazioni geometriche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</w:tc>
        <w:tc>
          <w:tcPr>
            <w:tcW w:w="4995" w:type="dxa"/>
            <w:vAlign w:val="bottom"/>
          </w:tcPr>
          <w:p w14:paraId="2344A7D3" w14:textId="77777777" w:rsidR="00AE4A6A" w:rsidRDefault="00AE4A6A" w:rsidP="003C4392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2B24239F" w14:textId="39A2C8F6" w:rsidR="0052708D" w:rsidRDefault="0052708D" w:rsidP="0052708D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Definire trapezi, parallelogrammi, rombi, rettangoli, quadrati e illustrarne le caratteristiche</w:t>
            </w:r>
            <w:r w:rsidR="006752DE" w:rsidRPr="00A87AB2">
              <w:rPr>
                <w:rFonts w:ascii="Verdana" w:eastAsia="Verdana" w:hAnsi="Verdana" w:cs="Verdana"/>
                <w:bCs/>
                <w:i/>
                <w:iCs/>
              </w:rPr>
              <w:t>.</w:t>
            </w:r>
          </w:p>
          <w:p w14:paraId="35044E33" w14:textId="77777777" w:rsidR="003C4392" w:rsidRPr="00A87AB2" w:rsidRDefault="003C4392" w:rsidP="0052708D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21D0563C" w14:textId="0138C349" w:rsidR="0052708D" w:rsidRDefault="006752DE" w:rsidP="0052708D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D</w:t>
            </w:r>
            <w:r w:rsidR="0052708D" w:rsidRPr="00A87AB2">
              <w:rPr>
                <w:rFonts w:ascii="Verdana" w:eastAsia="Verdana" w:hAnsi="Verdana" w:cs="Verdana"/>
                <w:bCs/>
                <w:i/>
                <w:iCs/>
              </w:rPr>
              <w:t>efinire la circonferenza, gli archi</w:t>
            </w:r>
            <w:r w:rsidR="003C4392">
              <w:rPr>
                <w:rFonts w:ascii="Verdana" w:eastAsia="Verdana" w:hAnsi="Verdana" w:cs="Verdana"/>
                <w:bCs/>
                <w:i/>
                <w:iCs/>
              </w:rPr>
              <w:t>,</w:t>
            </w:r>
            <w:r w:rsidR="0052708D" w:rsidRPr="00A87AB2">
              <w:rPr>
                <w:rFonts w:ascii="Verdana" w:eastAsia="Verdana" w:hAnsi="Verdana" w:cs="Verdana"/>
                <w:bCs/>
                <w:i/>
                <w:iCs/>
              </w:rPr>
              <w:t xml:space="preserve"> le </w:t>
            </w:r>
            <w:proofErr w:type="gramStart"/>
            <w:r w:rsidR="0052708D" w:rsidRPr="00A87AB2">
              <w:rPr>
                <w:rFonts w:ascii="Verdana" w:eastAsia="Verdana" w:hAnsi="Verdana" w:cs="Verdana"/>
                <w:bCs/>
                <w:i/>
                <w:iCs/>
              </w:rPr>
              <w:t>corde  e</w:t>
            </w:r>
            <w:proofErr w:type="gramEnd"/>
            <w:r w:rsidR="0052708D" w:rsidRPr="00A87AB2">
              <w:rPr>
                <w:rFonts w:ascii="Verdana" w:eastAsia="Verdana" w:hAnsi="Verdana" w:cs="Verdana"/>
                <w:bCs/>
                <w:i/>
                <w:iCs/>
              </w:rPr>
              <w:t xml:space="preserve"> le principali loro proprietà</w:t>
            </w:r>
            <w:r w:rsidRPr="00A87AB2">
              <w:rPr>
                <w:rFonts w:ascii="Verdana" w:eastAsia="Verdana" w:hAnsi="Verdana" w:cs="Verdana"/>
                <w:bCs/>
                <w:i/>
                <w:iCs/>
              </w:rPr>
              <w:t>.</w:t>
            </w:r>
          </w:p>
          <w:p w14:paraId="79A8894E" w14:textId="77777777" w:rsidR="003C4392" w:rsidRPr="00A87AB2" w:rsidRDefault="003C4392" w:rsidP="0052708D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10ABA64E" w14:textId="51A8619C" w:rsidR="0052708D" w:rsidRDefault="006752DE" w:rsidP="0052708D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D</w:t>
            </w:r>
            <w:r w:rsidR="0052708D" w:rsidRPr="00A87AB2">
              <w:rPr>
                <w:rFonts w:ascii="Verdana" w:eastAsia="Verdana" w:hAnsi="Verdana" w:cs="Verdana"/>
                <w:bCs/>
                <w:i/>
                <w:iCs/>
              </w:rPr>
              <w:t>efinire il concetto di poligono inscritto e circoscritto ad una circonferenza e di poligono regolare</w:t>
            </w:r>
            <w:r w:rsidRPr="00A87AB2">
              <w:rPr>
                <w:rFonts w:ascii="Verdana" w:eastAsia="Verdana" w:hAnsi="Verdana" w:cs="Verdana"/>
                <w:bCs/>
                <w:i/>
                <w:iCs/>
              </w:rPr>
              <w:t>.</w:t>
            </w:r>
          </w:p>
          <w:p w14:paraId="43B56ED2" w14:textId="77777777" w:rsidR="003C4392" w:rsidRPr="00A87AB2" w:rsidRDefault="003C4392" w:rsidP="0052708D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6B8C8901" w14:textId="22693D44" w:rsidR="0052708D" w:rsidRDefault="006752DE" w:rsidP="006752DE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D</w:t>
            </w:r>
            <w:r w:rsidR="0052708D" w:rsidRPr="00A87AB2">
              <w:rPr>
                <w:rFonts w:ascii="Verdana" w:eastAsia="Verdana" w:hAnsi="Verdana" w:cs="Verdana"/>
                <w:bCs/>
                <w:i/>
                <w:iCs/>
              </w:rPr>
              <w:t>are la definizione di poligoni equivalenti e conoscere i teoremi di equivalenza</w:t>
            </w:r>
            <w:r w:rsidRPr="00A87AB2">
              <w:rPr>
                <w:rFonts w:ascii="Verdana" w:eastAsia="Verdana" w:hAnsi="Verdana" w:cs="Verdana"/>
                <w:bCs/>
                <w:i/>
                <w:iCs/>
              </w:rPr>
              <w:t>.</w:t>
            </w:r>
          </w:p>
          <w:p w14:paraId="3A601E6A" w14:textId="77777777" w:rsidR="003C4392" w:rsidRPr="00A87AB2" w:rsidRDefault="003C4392" w:rsidP="006752DE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7055DAAE" w14:textId="147B91A4" w:rsidR="006752DE" w:rsidRDefault="006752DE" w:rsidP="006752DE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A87AB2">
              <w:rPr>
                <w:rFonts w:ascii="Verdana" w:eastAsia="Verdana" w:hAnsi="Verdana" w:cs="Verdana"/>
                <w:bCs/>
                <w:i/>
                <w:iCs/>
              </w:rPr>
              <w:t>E</w:t>
            </w:r>
            <w:r w:rsidR="0052708D" w:rsidRPr="00A87AB2">
              <w:rPr>
                <w:rFonts w:ascii="Verdana" w:eastAsia="Verdana" w:hAnsi="Verdana" w:cs="Verdana"/>
                <w:bCs/>
                <w:i/>
                <w:iCs/>
              </w:rPr>
              <w:t>nunciare e dimostrare il teorema di Pitagora</w:t>
            </w:r>
            <w:r w:rsidRPr="00A87AB2">
              <w:rPr>
                <w:rFonts w:ascii="Verdana" w:eastAsia="Verdana" w:hAnsi="Verdana" w:cs="Verdana"/>
                <w:bCs/>
                <w:i/>
                <w:iCs/>
              </w:rPr>
              <w:t>.</w:t>
            </w:r>
          </w:p>
          <w:p w14:paraId="638EFED7" w14:textId="77777777" w:rsidR="003C4392" w:rsidRPr="00A87AB2" w:rsidRDefault="003C4392" w:rsidP="006752DE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2F56161F" w14:textId="7FD37C22" w:rsidR="0052708D" w:rsidRDefault="006752DE" w:rsidP="006752DE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  <w:r w:rsidRPr="00C7346D">
              <w:rPr>
                <w:rFonts w:ascii="Verdana" w:eastAsia="Verdana" w:hAnsi="Verdana" w:cs="Verdana"/>
                <w:bCs/>
                <w:u w:val="single"/>
              </w:rPr>
              <w:t>A</w:t>
            </w:r>
            <w:r w:rsidR="0052708D" w:rsidRPr="00C7346D">
              <w:rPr>
                <w:rFonts w:ascii="Verdana" w:eastAsia="Verdana" w:hAnsi="Verdana" w:cs="Verdana"/>
                <w:bCs/>
                <w:u w:val="single"/>
              </w:rPr>
              <w:t>pplicare il teorema di Pitagora</w:t>
            </w:r>
            <w:r w:rsidRPr="00C7346D">
              <w:rPr>
                <w:rFonts w:ascii="Verdana" w:eastAsia="Verdana" w:hAnsi="Verdana" w:cs="Verdana"/>
                <w:bCs/>
                <w:u w:val="single"/>
              </w:rPr>
              <w:t>.</w:t>
            </w:r>
          </w:p>
          <w:p w14:paraId="6F4E121E" w14:textId="77777777" w:rsidR="003C4392" w:rsidRPr="00C7346D" w:rsidRDefault="003C4392" w:rsidP="006752DE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</w:p>
          <w:p w14:paraId="149B5CF6" w14:textId="211A0D26" w:rsidR="0052708D" w:rsidRDefault="006752DE" w:rsidP="006752DE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  <w:r w:rsidRPr="00C7346D">
              <w:rPr>
                <w:rFonts w:ascii="Verdana" w:eastAsia="Verdana" w:hAnsi="Verdana" w:cs="Verdana"/>
                <w:bCs/>
                <w:u w:val="single"/>
              </w:rPr>
              <w:t>O</w:t>
            </w:r>
            <w:r w:rsidR="0052708D" w:rsidRPr="00C7346D">
              <w:rPr>
                <w:rFonts w:ascii="Verdana" w:eastAsia="Verdana" w:hAnsi="Verdana" w:cs="Verdana"/>
                <w:bCs/>
                <w:u w:val="single"/>
              </w:rPr>
              <w:t>perare con la circonferenza</w:t>
            </w:r>
            <w:r w:rsidRPr="00C7346D">
              <w:rPr>
                <w:rFonts w:ascii="Verdana" w:eastAsia="Verdana" w:hAnsi="Verdana" w:cs="Verdana"/>
                <w:bCs/>
                <w:u w:val="single"/>
              </w:rPr>
              <w:t>.</w:t>
            </w:r>
          </w:p>
          <w:p w14:paraId="7F773534" w14:textId="77777777" w:rsidR="003C4392" w:rsidRPr="00C7346D" w:rsidRDefault="003C4392" w:rsidP="006752DE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</w:p>
          <w:p w14:paraId="2B990DF3" w14:textId="77777777" w:rsidR="0052708D" w:rsidRDefault="006752DE" w:rsidP="006752DE">
            <w:pPr>
              <w:jc w:val="both"/>
              <w:rPr>
                <w:rFonts w:ascii="Verdana" w:eastAsia="Verdana" w:hAnsi="Verdana" w:cs="Verdana"/>
                <w:bCs/>
                <w:i/>
                <w:iCs/>
                <w:u w:val="single"/>
              </w:rPr>
            </w:pPr>
            <w:r w:rsidRPr="00C7346D">
              <w:rPr>
                <w:rFonts w:ascii="Verdana" w:eastAsia="Verdana" w:hAnsi="Verdana" w:cs="Verdana"/>
                <w:bCs/>
                <w:u w:val="single"/>
              </w:rPr>
              <w:t>R</w:t>
            </w:r>
            <w:r w:rsidR="0052708D" w:rsidRPr="00C7346D">
              <w:rPr>
                <w:rFonts w:ascii="Verdana" w:eastAsia="Verdana" w:hAnsi="Verdana" w:cs="Verdana"/>
                <w:bCs/>
                <w:u w:val="single"/>
              </w:rPr>
              <w:t>isolvere problemi sulle misure</w:t>
            </w:r>
            <w:r w:rsidRPr="00C7346D">
              <w:rPr>
                <w:rFonts w:ascii="Verdana" w:eastAsia="Verdana" w:hAnsi="Verdana" w:cs="Verdana"/>
                <w:bCs/>
                <w:u w:val="single"/>
              </w:rPr>
              <w:t xml:space="preserve"> </w:t>
            </w:r>
            <w:r w:rsidR="0052708D" w:rsidRPr="00C7346D">
              <w:rPr>
                <w:rFonts w:ascii="Verdana" w:eastAsia="Verdana" w:hAnsi="Verdana" w:cs="Verdana"/>
                <w:bCs/>
                <w:u w:val="single"/>
              </w:rPr>
              <w:t>delle aree di semplici poligoni</w:t>
            </w:r>
            <w:r w:rsidR="0052708D" w:rsidRPr="00C7346D">
              <w:rPr>
                <w:rFonts w:ascii="Verdana" w:eastAsia="Verdana" w:hAnsi="Verdana" w:cs="Verdana"/>
                <w:bCs/>
                <w:i/>
                <w:iCs/>
                <w:u w:val="single"/>
              </w:rPr>
              <w:t>.</w:t>
            </w:r>
          </w:p>
          <w:p w14:paraId="37046E65" w14:textId="77777777" w:rsidR="003C4392" w:rsidRDefault="003C4392" w:rsidP="006752DE">
            <w:pPr>
              <w:jc w:val="both"/>
              <w:rPr>
                <w:rFonts w:ascii="Verdana" w:eastAsia="Verdana" w:hAnsi="Verdana" w:cs="Verdana"/>
                <w:bCs/>
                <w:i/>
                <w:iCs/>
                <w:u w:val="single"/>
              </w:rPr>
            </w:pPr>
          </w:p>
          <w:p w14:paraId="21452C8B" w14:textId="77777777" w:rsidR="003C4392" w:rsidRDefault="003C4392" w:rsidP="006752DE">
            <w:pPr>
              <w:jc w:val="both"/>
              <w:rPr>
                <w:rFonts w:ascii="Verdana" w:eastAsia="Verdana" w:hAnsi="Verdana" w:cs="Verdana"/>
                <w:bCs/>
                <w:i/>
                <w:iCs/>
                <w:u w:val="single"/>
              </w:rPr>
            </w:pPr>
          </w:p>
          <w:p w14:paraId="77943DD7" w14:textId="77777777" w:rsidR="003C4392" w:rsidRDefault="003C4392" w:rsidP="006752DE">
            <w:pPr>
              <w:jc w:val="both"/>
              <w:rPr>
                <w:rFonts w:ascii="Verdana" w:eastAsia="Verdana" w:hAnsi="Verdana" w:cs="Verdana"/>
                <w:bCs/>
                <w:i/>
                <w:iCs/>
                <w:u w:val="single"/>
              </w:rPr>
            </w:pPr>
          </w:p>
          <w:p w14:paraId="04605232" w14:textId="77777777" w:rsidR="003C4392" w:rsidRDefault="003C4392" w:rsidP="006752DE">
            <w:pPr>
              <w:jc w:val="both"/>
              <w:rPr>
                <w:rFonts w:ascii="Verdana" w:eastAsia="Verdana" w:hAnsi="Verdana" w:cs="Verdana"/>
                <w:bCs/>
                <w:i/>
                <w:iCs/>
                <w:u w:val="single"/>
              </w:rPr>
            </w:pPr>
          </w:p>
          <w:p w14:paraId="2CDCDDE1" w14:textId="77777777" w:rsidR="003C4392" w:rsidRDefault="003C4392" w:rsidP="006752DE">
            <w:pPr>
              <w:jc w:val="both"/>
              <w:rPr>
                <w:rFonts w:ascii="Verdana" w:eastAsia="Verdana" w:hAnsi="Verdana" w:cs="Verdana"/>
                <w:bCs/>
                <w:i/>
                <w:iCs/>
                <w:u w:val="single"/>
              </w:rPr>
            </w:pPr>
          </w:p>
          <w:p w14:paraId="339EAF0D" w14:textId="7E3E0899" w:rsidR="003C4392" w:rsidRPr="00C7346D" w:rsidRDefault="003C4392" w:rsidP="006752DE">
            <w:pPr>
              <w:jc w:val="both"/>
              <w:rPr>
                <w:rFonts w:ascii="Verdana" w:eastAsia="Verdana" w:hAnsi="Verdana" w:cs="Verdana"/>
                <w:bCs/>
                <w:i/>
                <w:iCs/>
                <w:u w:val="single"/>
              </w:rPr>
            </w:pPr>
          </w:p>
        </w:tc>
      </w:tr>
    </w:tbl>
    <w:p w14:paraId="33151A04" w14:textId="0E4D381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3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381C4E" w14:paraId="00C26319" w14:textId="77777777">
        <w:tc>
          <w:tcPr>
            <w:tcW w:w="14985" w:type="dxa"/>
            <w:shd w:val="clear" w:color="auto" w:fill="FFC000"/>
          </w:tcPr>
          <w:p w14:paraId="4B93D0E9" w14:textId="77777777" w:rsidR="00381C4E" w:rsidRDefault="003C4392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bookmarkStart w:id="6" w:name="_Hlk145347093"/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lastRenderedPageBreak/>
              <w:t>VALUTAZIONE</w:t>
            </w:r>
          </w:p>
        </w:tc>
      </w:tr>
      <w:tr w:rsidR="00381C4E" w14:paraId="7AB27128" w14:textId="77777777">
        <w:tc>
          <w:tcPr>
            <w:tcW w:w="14985" w:type="dxa"/>
          </w:tcPr>
          <w:p w14:paraId="28557B99" w14:textId="77777777" w:rsidR="003C4392" w:rsidRPr="003C4392" w:rsidRDefault="003C4392" w:rsidP="003C4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  <w:p w14:paraId="214EE507" w14:textId="4FFFEDE0" w:rsidR="00381C4E" w:rsidRDefault="003C43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Attività di team-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working</w:t>
            </w:r>
            <w:proofErr w:type="spellEnd"/>
          </w:p>
          <w:p w14:paraId="11485580" w14:textId="77777777" w:rsidR="00381C4E" w:rsidRDefault="003C43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Esercizi assegnati da svolgere a casa e relativo controllo </w:t>
            </w:r>
          </w:p>
          <w:p w14:paraId="6952CD8F" w14:textId="77777777" w:rsidR="00381C4E" w:rsidRDefault="003C43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Test</w:t>
            </w:r>
          </w:p>
          <w:p w14:paraId="28A4CB21" w14:textId="77777777" w:rsidR="00381C4E" w:rsidRDefault="003C43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orale</w:t>
            </w:r>
          </w:p>
          <w:p w14:paraId="1C302264" w14:textId="77777777" w:rsidR="00381C4E" w:rsidRDefault="003C43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</w:t>
            </w:r>
          </w:p>
          <w:p w14:paraId="7DA40B86" w14:textId="77777777" w:rsidR="00381C4E" w:rsidRDefault="003C43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 semi-strutturata con risposte a scelta multipla, domande aperte, completamento di tabelle</w:t>
            </w:r>
          </w:p>
          <w:p w14:paraId="55E2D92D" w14:textId="77777777" w:rsidR="00381C4E" w:rsidRDefault="00381C4E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2AABF542" w14:textId="7777777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1ECA3D8" w14:textId="7777777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4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381C4E" w14:paraId="2180C356" w14:textId="77777777">
        <w:tc>
          <w:tcPr>
            <w:tcW w:w="14985" w:type="dxa"/>
            <w:shd w:val="clear" w:color="auto" w:fill="FFC000"/>
          </w:tcPr>
          <w:p w14:paraId="0E565829" w14:textId="77777777" w:rsidR="00381C4E" w:rsidRDefault="003C4392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381C4E" w14:paraId="24FFC991" w14:textId="77777777">
        <w:tc>
          <w:tcPr>
            <w:tcW w:w="14985" w:type="dxa"/>
          </w:tcPr>
          <w:p w14:paraId="63D274AF" w14:textId="244692E4" w:rsidR="00381C4E" w:rsidRDefault="00381C4E" w:rsidP="00611B70">
            <w:pPr>
              <w:rPr>
                <w:rFonts w:ascii="Verdana" w:eastAsia="Verdana" w:hAnsi="Verdana" w:cs="Verdana"/>
                <w:b/>
              </w:rPr>
            </w:pPr>
          </w:p>
          <w:p w14:paraId="1BD3517E" w14:textId="0564DC2A" w:rsidR="00381C4E" w:rsidRDefault="003C43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Libro di testo: </w:t>
            </w:r>
            <w:r w:rsidR="00611B70">
              <w:rPr>
                <w:rFonts w:ascii="Verdana" w:eastAsia="Verdana" w:hAnsi="Verdana" w:cs="Verdana"/>
              </w:rPr>
              <w:t>MATEMATICA MULTIMEDIALE</w:t>
            </w:r>
            <w:r w:rsidR="00073C98">
              <w:rPr>
                <w:rFonts w:ascii="Verdana" w:eastAsia="Verdana" w:hAnsi="Verdana" w:cs="Verdana"/>
              </w:rPr>
              <w:t>.</w:t>
            </w:r>
            <w:r w:rsidR="00611B70">
              <w:rPr>
                <w:rFonts w:ascii="Verdana" w:eastAsia="Verdana" w:hAnsi="Verdana" w:cs="Verdana"/>
              </w:rPr>
              <w:t xml:space="preserve">VERDE </w:t>
            </w:r>
            <w:r w:rsidR="00073C98">
              <w:rPr>
                <w:rFonts w:ascii="Verdana" w:eastAsia="Verdana" w:hAnsi="Verdana" w:cs="Verdana"/>
              </w:rPr>
              <w:t>- EBOOK MULTIMEDIALE CON TUTOR - VOLUME 2 Autori: Bergamini, Barozzi. Editrice Zanichelli</w:t>
            </w:r>
          </w:p>
          <w:p w14:paraId="7062430C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Calcolatrici</w:t>
            </w:r>
          </w:p>
          <w:p w14:paraId="04B3273D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14:paraId="3BA70D94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Eserciziari</w:t>
            </w:r>
          </w:p>
          <w:p w14:paraId="12C0C75A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Internet</w:t>
            </w:r>
          </w:p>
          <w:p w14:paraId="08AC8058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Mappe concettuali</w:t>
            </w:r>
          </w:p>
          <w:p w14:paraId="5CC46FBB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PC</w:t>
            </w:r>
          </w:p>
          <w:p w14:paraId="7F8D9E27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Schemi </w:t>
            </w:r>
          </w:p>
          <w:p w14:paraId="286B0263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Testo/i in adozione</w:t>
            </w:r>
          </w:p>
          <w:p w14:paraId="2C4762C3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Video</w:t>
            </w:r>
          </w:p>
          <w:p w14:paraId="4BDAD3E5" w14:textId="77777777" w:rsidR="00381C4E" w:rsidRDefault="00381C4E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03E47D32" w14:textId="7777777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FA39F82" w14:textId="77777777" w:rsidR="00381C4E" w:rsidRDefault="00381C4E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5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381C4E" w14:paraId="5AB0EE9B" w14:textId="77777777">
        <w:tc>
          <w:tcPr>
            <w:tcW w:w="14985" w:type="dxa"/>
            <w:shd w:val="clear" w:color="auto" w:fill="FFC000"/>
          </w:tcPr>
          <w:p w14:paraId="732B2ED7" w14:textId="77777777" w:rsidR="00381C4E" w:rsidRDefault="003C4392">
            <w:pPr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381C4E" w14:paraId="71F6A453" w14:textId="77777777">
        <w:tc>
          <w:tcPr>
            <w:tcW w:w="14985" w:type="dxa"/>
          </w:tcPr>
          <w:p w14:paraId="0CBC58C2" w14:textId="77777777" w:rsidR="003C4392" w:rsidRDefault="003C4392" w:rsidP="003C4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706445D8" w14:textId="3038C3CD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Cooperative learning </w:t>
            </w:r>
          </w:p>
          <w:p w14:paraId="51D853DF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D</w:t>
            </w:r>
            <w:r>
              <w:rPr>
                <w:rFonts w:ascii="Verdana" w:eastAsia="Verdana" w:hAnsi="Verdana" w:cs="Verdana"/>
                <w:color w:val="000000"/>
              </w:rPr>
              <w:t>ebate</w:t>
            </w:r>
            <w:proofErr w:type="spellEnd"/>
          </w:p>
          <w:p w14:paraId="59D18EE2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Flipped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Classroom</w:t>
            </w:r>
            <w:proofErr w:type="spellEnd"/>
          </w:p>
          <w:p w14:paraId="17FF84BC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Learning by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doing</w:t>
            </w:r>
            <w:proofErr w:type="spellEnd"/>
          </w:p>
          <w:p w14:paraId="4093D725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Peer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education</w:t>
            </w:r>
            <w:proofErr w:type="spellEnd"/>
          </w:p>
          <w:p w14:paraId="02B17EC9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Problem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solving</w:t>
            </w:r>
          </w:p>
          <w:p w14:paraId="6E599E69" w14:textId="77777777" w:rsidR="00381C4E" w:rsidRDefault="003C4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lastRenderedPageBreak/>
              <w:t>Role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playing</w:t>
            </w:r>
            <w:proofErr w:type="spellEnd"/>
          </w:p>
          <w:p w14:paraId="51FD65A1" w14:textId="77777777" w:rsidR="00381C4E" w:rsidRDefault="003C4392" w:rsidP="006D77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Storytelling</w:t>
            </w:r>
          </w:p>
          <w:p w14:paraId="454B39D6" w14:textId="72737286" w:rsidR="003C4392" w:rsidRPr="006D77B4" w:rsidRDefault="003C4392" w:rsidP="006D77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6A31EEFC" w14:textId="77777777" w:rsidR="003C4392" w:rsidRDefault="003C4392" w:rsidP="002849FF">
      <w:pPr>
        <w:spacing w:after="0" w:line="240" w:lineRule="auto"/>
        <w:jc w:val="both"/>
        <w:rPr>
          <w:rFonts w:ascii="Verdana" w:eastAsia="Verdana" w:hAnsi="Verdana" w:cs="Verdana"/>
          <w:b/>
        </w:rPr>
      </w:pPr>
      <w:bookmarkStart w:id="7" w:name="_Hlk145360173"/>
    </w:p>
    <w:p w14:paraId="53A4A15F" w14:textId="77777777" w:rsidR="003C4392" w:rsidRDefault="003C4392" w:rsidP="002849F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51939B80" w14:textId="77777777" w:rsidR="003C4392" w:rsidRDefault="003C4392" w:rsidP="002849F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494BF0C" w14:textId="6DCFA255" w:rsidR="002849FF" w:rsidRDefault="002849FF" w:rsidP="002849FF">
      <w:pPr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GRIGLIA DI VALUTAZIONE</w:t>
      </w:r>
    </w:p>
    <w:p w14:paraId="26F25166" w14:textId="7777777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Tabellagriglia5scura-colore1"/>
        <w:tblpPr w:leftFromText="141" w:rightFromText="141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1278"/>
        <w:gridCol w:w="3363"/>
        <w:gridCol w:w="6305"/>
        <w:gridCol w:w="4039"/>
      </w:tblGrid>
      <w:tr w:rsidR="003C4392" w:rsidRPr="009B627C" w14:paraId="22B884AD" w14:textId="77777777" w:rsidTr="003C4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3AF4B5" w14:textId="77777777" w:rsidR="003C4392" w:rsidRPr="009B627C" w:rsidRDefault="003C4392" w:rsidP="003C43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bookmarkStart w:id="8" w:name="_GoBack"/>
            <w:bookmarkEnd w:id="6"/>
            <w:bookmarkEnd w:id="7"/>
            <w:bookmarkEnd w:id="8"/>
            <w:r w:rsidRPr="009B627C">
              <w:rPr>
                <w:rFonts w:ascii="Times New Roman" w:hAnsi="Times New Roman" w:cs="Times New Roman"/>
                <w:i/>
                <w:sz w:val="16"/>
                <w:szCs w:val="16"/>
              </w:rPr>
              <w:t>VOTO      in DECIMI</w:t>
            </w:r>
          </w:p>
        </w:tc>
        <w:tc>
          <w:tcPr>
            <w:tcW w:w="0" w:type="auto"/>
            <w:vAlign w:val="center"/>
          </w:tcPr>
          <w:p w14:paraId="70CA7966" w14:textId="77777777" w:rsidR="003C4392" w:rsidRPr="009B627C" w:rsidRDefault="003C4392" w:rsidP="003C4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i/>
                <w:sz w:val="16"/>
                <w:szCs w:val="16"/>
              </w:rPr>
              <w:t>CONOSCENZE</w:t>
            </w:r>
          </w:p>
        </w:tc>
        <w:tc>
          <w:tcPr>
            <w:tcW w:w="0" w:type="auto"/>
            <w:vAlign w:val="center"/>
          </w:tcPr>
          <w:p w14:paraId="22A0405C" w14:textId="77777777" w:rsidR="003C4392" w:rsidRPr="009B627C" w:rsidRDefault="003C4392" w:rsidP="003C4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i/>
                <w:sz w:val="16"/>
                <w:szCs w:val="16"/>
              </w:rPr>
              <w:t>COMPETENZE</w:t>
            </w:r>
          </w:p>
        </w:tc>
        <w:tc>
          <w:tcPr>
            <w:tcW w:w="0" w:type="auto"/>
            <w:vAlign w:val="center"/>
          </w:tcPr>
          <w:p w14:paraId="78D1C67C" w14:textId="77777777" w:rsidR="003C4392" w:rsidRPr="009B627C" w:rsidRDefault="003C4392" w:rsidP="003C4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i/>
                <w:sz w:val="16"/>
                <w:szCs w:val="16"/>
              </w:rPr>
              <w:t>ABILITA’</w:t>
            </w:r>
          </w:p>
        </w:tc>
      </w:tr>
      <w:tr w:rsidR="003C4392" w:rsidRPr="009B627C" w14:paraId="64E91D37" w14:textId="77777777" w:rsidTr="003C4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C69D9E" w14:textId="77777777" w:rsidR="003C4392" w:rsidRPr="009B627C" w:rsidRDefault="003C4392" w:rsidP="003C4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D9975CA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348937B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24ED25D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4392" w:rsidRPr="009B627C" w14:paraId="1D6E1428" w14:textId="77777777" w:rsidTr="003C4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12A23E" w14:textId="77777777" w:rsidR="003C4392" w:rsidRPr="009B627C" w:rsidRDefault="003C4392" w:rsidP="003C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0BE70782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Non espresse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3917B7AE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 xml:space="preserve">Non evidenziate: non si esprime </w:t>
            </w:r>
          </w:p>
        </w:tc>
        <w:tc>
          <w:tcPr>
            <w:tcW w:w="0" w:type="auto"/>
            <w:vAlign w:val="center"/>
          </w:tcPr>
          <w:p w14:paraId="5DEE638E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Non attivate</w:t>
            </w:r>
          </w:p>
        </w:tc>
      </w:tr>
      <w:tr w:rsidR="003C4392" w:rsidRPr="009B627C" w14:paraId="1E89B866" w14:textId="77777777" w:rsidTr="003C4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30806A5" w14:textId="77777777" w:rsidR="003C4392" w:rsidRPr="009B627C" w:rsidRDefault="003C4392" w:rsidP="003C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05F39FB1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 xml:space="preserve">Molto </w:t>
            </w:r>
            <w:proofErr w:type="gramStart"/>
            <w:r w:rsidRPr="009B627C">
              <w:rPr>
                <w:rFonts w:ascii="Times New Roman" w:hAnsi="Times New Roman" w:cs="Times New Roman"/>
                <w:sz w:val="16"/>
                <w:szCs w:val="16"/>
              </w:rPr>
              <w:t xml:space="preserve">frammentarie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0" w:type="auto"/>
            <w:vAlign w:val="center"/>
          </w:tcPr>
          <w:p w14:paraId="6E42022B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Non applica le conoscenze minime anche se guidato. Si esprime in modo scorretto</w:t>
            </w:r>
          </w:p>
        </w:tc>
        <w:tc>
          <w:tcPr>
            <w:tcW w:w="0" w:type="auto"/>
            <w:vAlign w:val="center"/>
          </w:tcPr>
          <w:p w14:paraId="755A26A7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Non sa rielaborare</w:t>
            </w:r>
          </w:p>
        </w:tc>
      </w:tr>
      <w:tr w:rsidR="003C4392" w:rsidRPr="009B627C" w14:paraId="38B15260" w14:textId="77777777" w:rsidTr="003C4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473F1E8" w14:textId="77777777" w:rsidR="003C4392" w:rsidRPr="009B627C" w:rsidRDefault="003C4392" w:rsidP="003C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0F140463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Lacunose e parziali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0DF8F8CC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Applica le conoscenze minime se guidato. Si esprime in modo improprio</w:t>
            </w:r>
          </w:p>
        </w:tc>
        <w:tc>
          <w:tcPr>
            <w:tcW w:w="0" w:type="auto"/>
            <w:vAlign w:val="center"/>
          </w:tcPr>
          <w:p w14:paraId="236D71BE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Controllo poco efficace delle proprie acquisizioni</w:t>
            </w:r>
          </w:p>
        </w:tc>
      </w:tr>
      <w:tr w:rsidR="003C4392" w:rsidRPr="009B627C" w14:paraId="7946F571" w14:textId="77777777" w:rsidTr="003C4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5B20A3D" w14:textId="77777777" w:rsidR="003C4392" w:rsidRPr="009B627C" w:rsidRDefault="003C4392" w:rsidP="003C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1A3F8614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Limitate e superficiali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2075E6C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Applica le conoscenze con imperfezione, si esprime in modo impreciso</w:t>
            </w:r>
          </w:p>
        </w:tc>
        <w:tc>
          <w:tcPr>
            <w:tcW w:w="0" w:type="auto"/>
            <w:vAlign w:val="center"/>
          </w:tcPr>
          <w:p w14:paraId="3FBE0EB4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Gestisce con difficoltà situazioni semplici</w:t>
            </w:r>
          </w:p>
        </w:tc>
      </w:tr>
      <w:tr w:rsidR="003C4392" w:rsidRPr="009B627C" w14:paraId="54CC1E94" w14:textId="77777777" w:rsidTr="003C4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242D907" w14:textId="77777777" w:rsidR="003C4392" w:rsidRPr="009B627C" w:rsidRDefault="003C4392" w:rsidP="003C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498CA773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Sufficienti rispetto agli obiettivi minimi ma non approfondite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3400D2AD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Applica le conoscenze senza commettere errori sostanziali. Si esprime in modo semplice.</w:t>
            </w:r>
          </w:p>
        </w:tc>
        <w:tc>
          <w:tcPr>
            <w:tcW w:w="0" w:type="auto"/>
            <w:vAlign w:val="center"/>
          </w:tcPr>
          <w:p w14:paraId="1E9EFFE8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 xml:space="preserve">Rielabora sufficientemente le informazioni e gestisce situazioni semplici. </w:t>
            </w:r>
          </w:p>
        </w:tc>
      </w:tr>
      <w:tr w:rsidR="003C4392" w:rsidRPr="009B627C" w14:paraId="203286D6" w14:textId="77777777" w:rsidTr="003C4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5BDEF8E" w14:textId="77777777" w:rsidR="003C4392" w:rsidRPr="009B627C" w:rsidRDefault="003C4392" w:rsidP="003C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529BE19E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Ha acquisito i contenuti sostanziali del modulo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412B4BBB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Applica autonomamente le conoscenze. Espone in modo corretto e linguisticamente appropriato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35051CE7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Rielabora in modo corretto le informazioni.</w:t>
            </w:r>
          </w:p>
        </w:tc>
      </w:tr>
      <w:tr w:rsidR="003C4392" w:rsidRPr="009B627C" w14:paraId="422B25B8" w14:textId="77777777" w:rsidTr="003C4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D6B8D11" w14:textId="77777777" w:rsidR="003C4392" w:rsidRPr="009B627C" w:rsidRDefault="003C4392" w:rsidP="003C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320FB066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Ha acquisito i contenuti sostanziali con alcuni approfondimenti disciplinari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1EEF1020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 xml:space="preserve">Applica autonomamente, con qualche imperfezione, le conoscenze anche a problemi più complessi. Espone in modo corretto. </w:t>
            </w:r>
          </w:p>
        </w:tc>
        <w:tc>
          <w:tcPr>
            <w:tcW w:w="0" w:type="auto"/>
            <w:vAlign w:val="center"/>
          </w:tcPr>
          <w:p w14:paraId="544A51A6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Rielabora in modo corretto e significativo.</w:t>
            </w:r>
          </w:p>
        </w:tc>
      </w:tr>
      <w:tr w:rsidR="003C4392" w:rsidRPr="009B627C" w14:paraId="709D6709" w14:textId="77777777" w:rsidTr="003C4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C52EA93" w14:textId="77777777" w:rsidR="003C4392" w:rsidRPr="009B627C" w:rsidRDefault="003C4392" w:rsidP="003C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14:paraId="63FDBE00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 xml:space="preserve">Organiche, articolate e con approfondimenti </w:t>
            </w:r>
            <w:proofErr w:type="gramStart"/>
            <w:r w:rsidRPr="009B627C">
              <w:rPr>
                <w:rFonts w:ascii="Times New Roman" w:hAnsi="Times New Roman" w:cs="Times New Roman"/>
                <w:sz w:val="16"/>
                <w:szCs w:val="16"/>
              </w:rPr>
              <w:t xml:space="preserve">autonomi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0" w:type="auto"/>
            <w:vAlign w:val="center"/>
          </w:tcPr>
          <w:p w14:paraId="186EF379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Applica le conoscenze in modo corretto e autonomo. Espone in modo fluido ed utilizza linguaggi specifici.</w:t>
            </w:r>
          </w:p>
        </w:tc>
        <w:tc>
          <w:tcPr>
            <w:tcW w:w="0" w:type="auto"/>
            <w:vAlign w:val="center"/>
          </w:tcPr>
          <w:p w14:paraId="737F2AE4" w14:textId="77777777" w:rsidR="003C4392" w:rsidRPr="009B627C" w:rsidRDefault="003C4392" w:rsidP="003C4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Rielabora in modo corrett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 xml:space="preserve"> e sa controllare le proprie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quisizioni.</w:t>
            </w:r>
          </w:p>
        </w:tc>
      </w:tr>
      <w:tr w:rsidR="003C4392" w:rsidRPr="009B627C" w14:paraId="48940478" w14:textId="77777777" w:rsidTr="003C4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186A7FF" w14:textId="77777777" w:rsidR="003C4392" w:rsidRPr="009B627C" w:rsidRDefault="003C4392" w:rsidP="003C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14:paraId="05E7D8DA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Organiche approfondite e ampie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2A76D64C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Applica le conoscenze in </w:t>
            </w: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modo corretto e autonomo anche a problemi un po’ più complessi. Espone in modo fluido utilizzando un lessico ricco ed appropriato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2C07F6CE" w14:textId="77777777" w:rsidR="003C4392" w:rsidRPr="009B627C" w:rsidRDefault="003C4392" w:rsidP="003C4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27C">
              <w:rPr>
                <w:rFonts w:ascii="Times New Roman" w:hAnsi="Times New Roman" w:cs="Times New Roman"/>
                <w:sz w:val="16"/>
                <w:szCs w:val="16"/>
              </w:rPr>
              <w:t>Sa rielaborare correttamente ed approfondire in modo autonomo e critico situazioni complesse.</w:t>
            </w:r>
          </w:p>
        </w:tc>
      </w:tr>
    </w:tbl>
    <w:p w14:paraId="154F42CC" w14:textId="77777777" w:rsidR="000E4EBC" w:rsidRDefault="000E4EBC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sectPr w:rsidR="000E4EBC">
      <w:pgSz w:w="16838" w:h="11906" w:orient="landscape"/>
      <w:pgMar w:top="709" w:right="709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F128B"/>
    <w:multiLevelType w:val="multilevel"/>
    <w:tmpl w:val="411E6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384D3A"/>
    <w:multiLevelType w:val="multilevel"/>
    <w:tmpl w:val="C3341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9A5C40"/>
    <w:multiLevelType w:val="multilevel"/>
    <w:tmpl w:val="ACCA5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4E"/>
    <w:rsid w:val="00010754"/>
    <w:rsid w:val="00073C98"/>
    <w:rsid w:val="000E4EBC"/>
    <w:rsid w:val="001D3CBA"/>
    <w:rsid w:val="002849FF"/>
    <w:rsid w:val="00285592"/>
    <w:rsid w:val="002A1BE1"/>
    <w:rsid w:val="002A1D20"/>
    <w:rsid w:val="00373689"/>
    <w:rsid w:val="00381C4E"/>
    <w:rsid w:val="003C4392"/>
    <w:rsid w:val="00416544"/>
    <w:rsid w:val="0052708D"/>
    <w:rsid w:val="00573020"/>
    <w:rsid w:val="005F53DD"/>
    <w:rsid w:val="005F58F8"/>
    <w:rsid w:val="00611B70"/>
    <w:rsid w:val="006752DE"/>
    <w:rsid w:val="0069227C"/>
    <w:rsid w:val="006D77B4"/>
    <w:rsid w:val="00A01313"/>
    <w:rsid w:val="00A721C7"/>
    <w:rsid w:val="00A87AB2"/>
    <w:rsid w:val="00AE0A98"/>
    <w:rsid w:val="00AE4A6A"/>
    <w:rsid w:val="00B11A4E"/>
    <w:rsid w:val="00B26D63"/>
    <w:rsid w:val="00C7346D"/>
    <w:rsid w:val="00D62A93"/>
    <w:rsid w:val="00D657C0"/>
    <w:rsid w:val="00E74489"/>
    <w:rsid w:val="00F9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1C45"/>
  <w15:docId w15:val="{C7FD434E-5A41-4B78-8F46-8FA81D0F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lagriglia5scura-colore1">
    <w:name w:val="Grid Table 5 Dark Accent 1"/>
    <w:basedOn w:val="Tabellanormale"/>
    <w:uiPriority w:val="50"/>
    <w:rsid w:val="000E4EB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-ì320-15ikba</dc:creator>
  <cp:lastModifiedBy>Docenti</cp:lastModifiedBy>
  <cp:revision>4</cp:revision>
  <dcterms:created xsi:type="dcterms:W3CDTF">2023-09-12T10:19:00Z</dcterms:created>
  <dcterms:modified xsi:type="dcterms:W3CDTF">2023-09-12T10:28:00Z</dcterms:modified>
</cp:coreProperties>
</file>