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81" w:rsidRDefault="0043599F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3"/>
        <w:tblW w:w="15585" w:type="dxa"/>
        <w:tblInd w:w="-326" w:type="dxa"/>
        <w:tblLayout w:type="fixed"/>
        <w:tblLook w:val="0000" w:firstRow="0" w:lastRow="0" w:firstColumn="0" w:lastColumn="0" w:noHBand="0" w:noVBand="0"/>
      </w:tblPr>
      <w:tblGrid>
        <w:gridCol w:w="4035"/>
        <w:gridCol w:w="975"/>
        <w:gridCol w:w="3315"/>
        <w:gridCol w:w="4140"/>
        <w:gridCol w:w="2595"/>
        <w:gridCol w:w="525"/>
      </w:tblGrid>
      <w:tr w:rsidR="00991B81">
        <w:tc>
          <w:tcPr>
            <w:tcW w:w="1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02T INGLESE</w:t>
            </w:r>
          </w:p>
        </w:tc>
      </w:tr>
      <w:tr w:rsidR="00991B81">
        <w:trPr>
          <w:trHeight w:val="300"/>
        </w:trPr>
        <w:tc>
          <w:tcPr>
            <w:tcW w:w="1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TERZA ENOGASTRONOMIA</w:t>
            </w:r>
          </w:p>
          <w:p w:rsidR="00991B81" w:rsidRDefault="004359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</w:p>
          <w:p w:rsidR="00991B81" w:rsidRDefault="0043599F">
            <w:pPr>
              <w:jc w:val="both"/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A.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►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sz w:val="22"/>
                <w:szCs w:val="22"/>
              </w:rPr>
              <w:t>*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     gli obiettivi minimi della disciplina in termini di conoscenze/competenze/abilità</w:t>
            </w:r>
          </w:p>
          <w:p w:rsidR="00991B81" w:rsidRDefault="0043599F">
            <w:pPr>
              <w:jc w:val="both"/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B.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►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sz w:val="22"/>
                <w:szCs w:val="22"/>
              </w:rPr>
              <w:t xml:space="preserve">**    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gli obiettivi minimi richiesti in sede di esami integrativi e/o di idoneità</w:t>
            </w:r>
          </w:p>
          <w:p w:rsidR="00991B81" w:rsidRDefault="0043599F">
            <w:pPr>
              <w:jc w:val="both"/>
              <w:rPr>
                <w:rFonts w:ascii="Verdana" w:eastAsia="Verdana" w:hAnsi="Verdana" w:cs="Verdana"/>
                <w:b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C.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►</w:t>
            </w:r>
            <w:r>
              <w:rPr>
                <w:rFonts w:ascii="Verdana" w:eastAsia="Verdana" w:hAnsi="Verdana" w:cs="Verdana"/>
                <w:b/>
                <w:i/>
                <w:sz w:val="22"/>
                <w:szCs w:val="22"/>
              </w:rPr>
              <w:t>Si indicano con    ***    gli obiettivi che includono il punto A e il punto B</w:t>
            </w:r>
          </w:p>
          <w:p w:rsidR="00991B81" w:rsidRDefault="00991B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7</w:t>
            </w:r>
          </w:p>
          <w:p w:rsidR="00991B81" w:rsidRDefault="0043599F" w:rsidP="00FA7C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 </w:t>
            </w:r>
          </w:p>
        </w:tc>
      </w:tr>
      <w:tr w:rsidR="00991B81">
        <w:trPr>
          <w:trHeight w:val="556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Reperire informazioni e documenti in italiano o in lingua straniera sul web valutando l’attendibilità delle fonti.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Ideare e realizzare semplici testi multimediali in italiano o in lingua straniera su tematiche culturali, di studio e professionali.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le tecnologie digitali per la presentazione di un progetto o di un prodotto in italiano o in lingua straniera.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Scegliere la forma multimediale più adatta alla comunicazione in italiano o in lingua straniera nell’ambito professionale di riferimento in relazione agli interlocutori e agli scopi.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Fonti dell’informazione e della documentazione.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network e new media come fenomeno comunicativo. Caratteri comunicativi di un testo multimediale.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Tecniche, lessico, strumenti per la comunicazione professionale.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02T.1 THE HOSPITALITY INDUSTRY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What’s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hospitality? The catering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industry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hotels, restaurants,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pubs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bakeries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…Traditional and new trends.</w:t>
            </w:r>
          </w:p>
          <w:p w:rsidR="00991B81" w:rsidRDefault="00991B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91B81" w:rsidRDefault="00435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02T.2 COOKERY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Personal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hygiene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hygiene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rules***.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cook’s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uniform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Kitchen: equipment,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appliances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devices.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Utensils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like to.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SETTEMBRE/ NOVEMBRE 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 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6</w:t>
            </w:r>
          </w:p>
          <w:p w:rsidR="00991B81" w:rsidRDefault="0043599F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Riconoscere il valore e le potenzialità dei beni artistici e ambientali </w:t>
            </w: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Correlare le informazioni acquisite sui beni artistici e ambientali alle attività economiche presenti nel territorio, ai loro possibili sviluppi in termini di fruibilità, anche in relazione all’area professionale di riferimento. </w:t>
            </w:r>
          </w:p>
        </w:tc>
      </w:tr>
      <w:tr w:rsidR="00991B81">
        <w:trPr>
          <w:trHeight w:val="556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2550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e identificare i principali periodi e linee di sviluppo della cultura artistica italiana e straniera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caratteri fondamentali delle più significative espressioni artistiche (arti figurative, architettura ecc.) italiane e di altri Paesi.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caratteristiche più rilevanti e la struttura di base dei linguaggi artistici (arti figurative, cinema,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ecc..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 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 02T.3 INGREDIENTS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Animal-origin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fish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eggs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milk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dairy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products.*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Vegetable-origin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Fruit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Vegetables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Pulses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Cereals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Spices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products of excellence*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*.Basic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**.</w:t>
            </w:r>
          </w:p>
          <w:p w:rsidR="00991B81" w:rsidRDefault="00991B81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comparatives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superlatives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DICEMBRE - GENNAIO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 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5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delle lingue straniere previste dai percorsi di studio per interagire in diversi ambiti e contesti di studio e di lavoro.</w:t>
            </w: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la lingua straniera, in ambiti inerenti alla sfera personale e sociale, per comprendere in modo globale e selettivo testi orali e scritti; per produrre testi orali e scritti chiari e lineari, per descrivere e raccontare esperienze; per interagire in situazioni semplici di routine e anche più generali e partecipare a conversazioni. 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</w:tc>
      </w:tr>
      <w:tr w:rsidR="00991B81">
        <w:trPr>
          <w:trHeight w:val="556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in maniera globale e analitica, con discreta autonomia, di diversa tipologia e genere, relativi ad ambiti di interesse generale, ad argomenti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Partecipare a conversazioni o discussioni con sufficiente scioltezza e spontaneità utilizzando il lessico specifico e registri diversi in rapporto alle diverse situazioni sociali,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Fare descrizioni e presentazioni con sufficiente scioltezza, secondo un ordine prestabilito e coerente, utilizzando il lessico specifico e registri diversi in rapporto alle diverse situazioni sociali, anche ricorrendo a materiali di supporto (presentazioni multimediali, cartine, tabelle, grafici, mappe, ecc.),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chiari e sufficientemente dettagliati, coerenti e coesi, adeguati allo scopo e al destinatario utilizzando il lessico specifico,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Ortografia.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Fonologia.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Pragmatica: struttura del discorso, funzioni comunicative, modelli di interazione sociale. Aspetti extralinguistici.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socio-linguistici.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MODULO  02T.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 COOKING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PROCESSES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language: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Weights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measures,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preparation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techniques**, traditional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Measurements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Culinary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collocations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991B81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continuous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Imperative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SECONDO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FEBBRAIO - MARZO -APRILE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 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991B81" w:rsidRDefault="00991B8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4</w:t>
            </w:r>
          </w:p>
          <w:p w:rsidR="00991B81" w:rsidRDefault="0043599F">
            <w:pPr>
              <w:rPr>
                <w:rFonts w:ascii="Arial" w:eastAsia="Arial" w:hAnsi="Arial" w:cs="Arial"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Stabilire collegamenti tra le tradizioni culturali locali, nazionali e internazionali, sia in una prospettiva interculturale sia ai fini della mobilità di studio e di lavoro </w:t>
            </w:r>
          </w:p>
        </w:tc>
      </w:tr>
      <w:tr w:rsidR="00991B8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somiglianze e differenze tra la cultura nazionale e altre culture in prospettiva interculturale. 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Rapportarsi attraverso linguaggi e sistemi di relazione adeguati anche con culture diverse.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991B81">
        <w:trPr>
          <w:trHeight w:val="390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                          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lastRenderedPageBreak/>
              <w:t>Saper identificare e utilizzare una gamma di strategie per comunicare in maniera efficace con parlanti la lingua oggetto di studio di culture diverse.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Aspetti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interculturali;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         Aspetti delle culture della lingua oggetto di studio 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02T.5 LOCAL AND INTERNATIONAL SPECIALITIES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language: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specialities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from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the USA and UK***;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Ingredients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the English-Speaking World;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Grammar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Perfect Simple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MAGGIO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 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991B81">
        <w:trPr>
          <w:trHeight w:val="569"/>
        </w:trPr>
        <w:tc>
          <w:tcPr>
            <w:tcW w:w="1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66</w:t>
            </w:r>
          </w:p>
        </w:tc>
      </w:tr>
    </w:tbl>
    <w:p w:rsidR="00991B81" w:rsidRDefault="0043599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(*) RACCORDO CON LE COMPETENZE DELL’AREA GENERALE O D’INDIRIZZO</w:t>
      </w:r>
    </w:p>
    <w:p w:rsidR="00991B81" w:rsidRDefault="00991B81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2"/>
        <w:tblW w:w="15570" w:type="dxa"/>
        <w:tblInd w:w="-301" w:type="dxa"/>
        <w:tblLayout w:type="fixed"/>
        <w:tblLook w:val="0400" w:firstRow="0" w:lastRow="0" w:firstColumn="0" w:lastColumn="0" w:noHBand="0" w:noVBand="1"/>
      </w:tblPr>
      <w:tblGrid>
        <w:gridCol w:w="4410"/>
        <w:gridCol w:w="1935"/>
        <w:gridCol w:w="3060"/>
        <w:gridCol w:w="4080"/>
        <w:gridCol w:w="1680"/>
        <w:gridCol w:w="405"/>
      </w:tblGrid>
      <w:tr w:rsidR="00991B81">
        <w:tc>
          <w:tcPr>
            <w:tcW w:w="15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02T INGLESE</w:t>
            </w:r>
          </w:p>
        </w:tc>
      </w:tr>
      <w:tr w:rsidR="00991B81">
        <w:tc>
          <w:tcPr>
            <w:tcW w:w="15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QUARTA ENOGASTRONOMIA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N°5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    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delle lingue straniere previste dai percorsi di studio per interagire in diversi ambiti e contesti di studio e di lavoro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ind w:left="-82" w:right="8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</w:tc>
      </w:tr>
      <w:tr w:rsidR="00991B81">
        <w:trPr>
          <w:trHeight w:val="55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 punti principali di testi orali in lingua standard abbastanza complessi, ma chiari,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Comprendere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Partecipare a conversazioni o discussioni con sufficiente scioltezza e spontaneità utilizzando il lessico specifico 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registri diversi in rapporto alle diverse situazioni sociali,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appartenenza, esprimendo il proprio punto di vista e dando spiegazioni. Fare descrizioni e presentazioni con sufficiente scioltezza, secondo un ordine prestabilito e coerente, utilizzando il lessico specifico e registri diversi in rapporto alle diverse situazioni sociali, anche ricorrendo a materiali di supporto (presentazioni multimediali, cartine, tabelle, grafici, mappe, ecc.),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Ortografia. Lessico, incluso quello specifico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Fonologia.Pragmatica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struttura del discorso, funzioni comunicative, modelli di interazione sociale.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ODULO 02T.6 MENUS AND MEALS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MENUS: </w:t>
            </w:r>
          </w:p>
          <w:p w:rsidR="00991B81" w:rsidRDefault="00435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Daily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meals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***, Breakfast**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*,Brunch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lunch***,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dinner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fternoon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tea***;</w:t>
            </w:r>
          </w:p>
          <w:p w:rsidR="00991B81" w:rsidRDefault="00435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Menu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basics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Special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**;</w:t>
            </w:r>
          </w:p>
          <w:p w:rsidR="00991B81" w:rsidRDefault="00435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Designing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VOCABULARY: food and drink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revision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GRAMMAR: </w:t>
            </w:r>
          </w:p>
          <w:p w:rsidR="00991B81" w:rsidRDefault="004359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like to + base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**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+ING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**;  </w:t>
            </w:r>
          </w:p>
          <w:p w:rsidR="00991B81" w:rsidRDefault="004359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making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suggestions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; </w:t>
            </w:r>
          </w:p>
          <w:p w:rsidR="00991B81" w:rsidRDefault="00991B81">
            <w:pPr>
              <w:spacing w:before="240" w:after="240"/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primo quadrimestre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settembre-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dicembre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ore 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8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COMPETENZA N°4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Stabilire collegamenti tra le tradizioni culturali locali, nazionali ed internazionali, sia in una prospettiva interculturale sia ai fini della mobilità di studio e di lavoro.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Interpretare e spiegare documenti ed eventi della propria cultura e metterli in relazione con quelli di altre culture utilizzando metodi e strumenti adeguati. </w:t>
            </w:r>
          </w:p>
        </w:tc>
      </w:tr>
      <w:tr w:rsidR="00991B81">
        <w:trPr>
          <w:trHeight w:val="55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Saper identificare e utilizzare una gamma di strategie per comunicare in maniera efficace con parlanti la lingua oggetto di studio di culture diverse.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interculturali.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delle culture della lingua oggetto di studio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02T.7                                         CULTURE: ITALIAN ITINERARIES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flavours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**: cultural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aspects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from the North-East, the North-West, Central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The South,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Islands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VOCABULARY: cooking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collocations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and/or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phrasal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GRAMMAR REVISION: imperative**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VIDEO: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Recipes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vlog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(risorse digitali)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COMMUNICATION: </w:t>
            </w:r>
          </w:p>
          <w:p w:rsidR="00991B81" w:rsidRDefault="00435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the restaurant kitchen</w:t>
            </w:r>
          </w:p>
          <w:p w:rsidR="00991B81" w:rsidRDefault="00435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Getting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ready for the service </w:t>
            </w:r>
          </w:p>
          <w:p w:rsidR="00991B81" w:rsidRDefault="00435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Cooking in progress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primo-secondo quadrimestre gennaio-marzo 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 23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 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 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7 11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COMPETENZA N°7</w:t>
            </w:r>
          </w:p>
          <w:p w:rsidR="00991B81" w:rsidRDefault="0043599F">
            <w:pPr>
              <w:rPr>
                <w:rFonts w:ascii="Arial" w:eastAsia="Arial" w:hAnsi="Arial" w:cs="Arial"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 </w:t>
            </w:r>
          </w:p>
        </w:tc>
      </w:tr>
      <w:tr w:rsidR="00991B81">
        <w:trPr>
          <w:trHeight w:val="55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Reperire informazioni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documeti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italiano o in lingua straniera sul web valutando l’attendibilità delle fonti.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Ideare e realizzare semplici testi multimediali in italiano o in lingua straniera su tematiche culturali, di studio e professionali.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le tecnologie digitali per la presentazione di un progetto o di un prodotto in italiano o in lingua straniera.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Scegliere la forma multimediale più adatta alla comunicazione in italiano o in lingua straniera nell’ambito professionale di riferimento in relazione agli interlocutori e agli scopi.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Fonti dell’informazione e della documentazione.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 network e new media come fenomeno comunicativo.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 comunicativi di un testo multimediale.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Tecniche, lessico, strumenti per la comunicazione professionale.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02T.8                                                          WORKING IN CATERING</w:t>
            </w:r>
          </w:p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JOB APPLICATION: ho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read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advertisement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write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CV.*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VOCABULARY: Job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collocations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GRAMMAR REVISION: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tenses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secondo quadrimestre marzo-maggio ore 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1 2 6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9  1011</w:t>
            </w:r>
            <w:proofErr w:type="gramEnd"/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COMPETENZA N°2, </w:t>
            </w:r>
          </w:p>
          <w:p w:rsidR="00991B81" w:rsidRDefault="0043599F">
            <w:pPr>
              <w:rPr>
                <w:rFonts w:ascii="Arial" w:eastAsia="Arial" w:hAnsi="Arial" w:cs="Arial"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il patrimonio lessicale ed espressivo della lingua secondo le esigenze comunicative nei vari contesti: sociali, culturali, scientifici, economici, tecnologici e professionali.</w:t>
            </w:r>
          </w:p>
        </w:tc>
      </w:tr>
      <w:tr w:rsidR="00991B81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COMPETENZE INTERMEDIE QUARTO ANNO</w:t>
            </w:r>
          </w:p>
        </w:tc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Gestire l’interazione comunicativa, in modo pertinente e appropriato, cogliendo i diversi punti di vista. Gestire discorsi orali di tipo espositivo e argomentativo, in modo chiaro e ordinato e in forma adeguata ai contesti, utilizzando anche adeguati supporti multimediali. Comprendere e interpretare testi di varia tipologia e genere, letterari e non letterari, contestualizzandoli nei diversi periodi culturali. Elaborare forme testuali per scopi diversi, anche confrontando documenti di varia provenienza, con un uso controllato delle fonti. Utilizzare modalità di scrittura e riscrittura intertestuali, in particolare sintesi e argomentazione, con un uso pertinente del patrimonio lessicale e delle strutture della lingua italiana. </w:t>
            </w:r>
          </w:p>
        </w:tc>
      </w:tr>
      <w:tr w:rsidR="00991B81">
        <w:trPr>
          <w:trHeight w:val="556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2595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Cogliere in una conversazione o in una discussione i diversi punti di vista e le diverse argomentazioni per poter intervenire con pertinenza e coerenza. 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Esporre dati, eventi, trame, dando al proprio discorso un ordine e uno scopo, selezionando le informazioni significative, servendosene in modo critico, utilizzando un registro adeguato all’argomento e alla situazione.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Argomentare una propria idea e la propria tesi su una tematica specifica, con dati pertinenti e motivazioni valide, usando un lessico appropriato all’argomento e alla situazione.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Confrontare documenti di vario tipo in formato cartaceo ed elettronico, continui e non continui (grafici, tabelle, mappe concettuali) e misti, inerenti anche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stesso argomento, selezionando le informazioni ritenute più significative ed affidabili.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Selezionare e ricavare informazioni, con uso attento delle fonti (manuale, enciclopedia, saggio, sito web, portale) per documentarsi su un argomento specifico.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di forma diversa, ad es. istruzioni per l’uso, lettere private e pubbliche (lettera formale, CV europeo, web portfolio), diari personali e di bordo, articoli (di cronaca, recensioni, commenti, argomentazioni) sulla base di modelli, adeguandoli a situazione, argomento, scopo, destinatario, e selezionando il registro più adeguato.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Repertori dei termini tecnici e scientifici in differenti lingue. Strumenti e codici della comunicazione e loro connessioni in contesti formali, organizzativi e professionali. Strutture essenziali dei testi funzionali: descrittivi, espositivi, espressivi, valutativo-interpretativi, argomentativi, regolativi. Tecniche compositive per diverse tipologie di produzione scritta anche professionale.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02T.9 FOOD AND HEALTH 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HEALTHY EATING: A healthy lifestyle**, The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Pyramid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groups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 Healthy mind-healthy body.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VOCABULARY: Health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symptoms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phrasal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verbs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collocations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GRAMMAR: Future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tenses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991B81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secondo quadrimestre maggio-giugno ore 10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1 2 4 6 8 11</w:t>
            </w:r>
          </w:p>
        </w:tc>
      </w:tr>
      <w:tr w:rsidR="00991B81">
        <w:trPr>
          <w:trHeight w:val="569"/>
        </w:trPr>
        <w:tc>
          <w:tcPr>
            <w:tcW w:w="1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66</w:t>
            </w:r>
          </w:p>
        </w:tc>
      </w:tr>
    </w:tbl>
    <w:p w:rsidR="00991B81" w:rsidRDefault="0043599F">
      <w:pPr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(*) RACCORDO CON LE COMPETENZE DELL’AREA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GENERALE O D’INDIRIZZO</w:t>
      </w:r>
    </w:p>
    <w:p w:rsidR="00991B81" w:rsidRDefault="00991B81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991B81" w:rsidRDefault="00991B81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1"/>
        <w:tblW w:w="15555" w:type="dxa"/>
        <w:tblInd w:w="-296" w:type="dxa"/>
        <w:tblLayout w:type="fixed"/>
        <w:tblLook w:val="0000" w:firstRow="0" w:lastRow="0" w:firstColumn="0" w:lastColumn="0" w:noHBand="0" w:noVBand="0"/>
      </w:tblPr>
      <w:tblGrid>
        <w:gridCol w:w="4140"/>
        <w:gridCol w:w="105"/>
        <w:gridCol w:w="3360"/>
        <w:gridCol w:w="3840"/>
        <w:gridCol w:w="3585"/>
        <w:gridCol w:w="525"/>
      </w:tblGrid>
      <w:tr w:rsidR="00991B81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02T INGLESE</w:t>
            </w:r>
          </w:p>
        </w:tc>
      </w:tr>
      <w:tr w:rsidR="00991B81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QUINTA ENOGASTRONOMIA</w:t>
            </w:r>
          </w:p>
        </w:tc>
      </w:tr>
      <w:tr w:rsidR="00991B81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991B8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N°5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widowControl w:val="0"/>
              <w:ind w:left="253" w:right="4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i linguaggi settoriali delle lingue straniere previste dai percorsi di studio per interagire in diversi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ambiti e contesti di studio e di lavoro.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 Utilizzare i linguaggi settoriali degli ambiti professionali di appartenenza per comprendere in modo globale e analitico testi orali e scritti abbastanza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adeguato.</w:t>
            </w:r>
          </w:p>
        </w:tc>
      </w:tr>
      <w:tr w:rsidR="00991B81">
        <w:trPr>
          <w:trHeight w:val="556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i punti principali di testi orali in lingua standard abbastanza complessi, ma chiari, relativi ad ambiti di interesse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Comprendere in maniera globale e analitica, con discreta autonomia, testi scritti relativamente complessi, di diversa tipologia e genere, relativi ad ambiti di interesse generale, ad argomenti di attualità e ad argomenti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Partecipare a conversazioni o discussioni con sufficiente scioltezza e spontaneità utilizzando il lessico specifico e registri diversi in rapporto alle diverse situazioni sociali,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appartenenza, esprimendo il proprio punto di vista e dando spiegazioni. Fare descrizioni e presentazioni con sufficiente scioltezza, secondo un ordine prestabilito e coerente, utilizzando il lessico specifico e registri diversi in rapporto alle diverse situazioni sociali, anche ricorrendo a materiali di supporto (presentazioni multimediali, cartine, tabelle, grafici, mappe, ecc.),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Scrivere testi chiari e sufficientemente dettagli\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coerenti e coesi, adeguati allo scopo e al destinatario utilizzando il lessico specifico, su argomenti noti di interesse generale, di attualità e attinenti alla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Tipi e generi testuali, inclusi quelli specifici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dell’ambito professionale di appartenenza.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grammaticali, incluse le strutture più frequenti nella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Ortografia.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Lessico, incluso quello specifico della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microlingua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dell’ambito professionale di appartenenza. Fonologia.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Pragmatica: struttura del discorso, funzioni comunicative, modelli di interazione sociale. Aspetti extralinguistici.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socio-linguistici 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MODULO 02T.12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WORKING IN CATERING 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MOVING ON: Marketing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basics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new marketing trends, restaurant start-up,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promoting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restaurant***,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buying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food and dealing with suppliers, EATALY***, the Food Valley</w:t>
            </w:r>
          </w:p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Ripasso grammaticale in funzione dell’argomento trattato.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PRIMO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SETTEMBRE/ OTTOBRE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COMPETENZA N°6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  <w:p w:rsidR="00991B81" w:rsidRDefault="00991B81">
            <w:pPr>
              <w:widowControl w:val="0"/>
              <w:spacing w:line="360" w:lineRule="auto"/>
              <w:ind w:left="254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il valore e le potenzialità dei beni artistici e ambientali </w:t>
            </w: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ind w:left="-8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e valutare, anche in una cornice storico-culturale, il valore e le potenzialità dei </w:t>
            </w:r>
          </w:p>
          <w:p w:rsidR="00991B81" w:rsidRDefault="0043599F">
            <w:pPr>
              <w:ind w:left="-8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beni artistici e ambientali, inserendoli in una prospettiva di sviluppo professionale.</w:t>
            </w:r>
          </w:p>
        </w:tc>
      </w:tr>
      <w:tr w:rsidR="00991B81">
        <w:trPr>
          <w:trHeight w:val="556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identificare i principali periodi e linee di sviluppo della cultura artistica italiana e straniera.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caratteri fondamentali delle più significative espressioni artistiche (arti figurative,</w:t>
            </w:r>
          </w:p>
          <w:p w:rsidR="00991B81" w:rsidRDefault="00435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architettura, arti culinarie, ecc.) italiane e di altri Paesi.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spacing w:before="240" w:after="2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MODULO 02T.13 FOOD AND HEALTH 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HEALTHY EATING: A healthy lifestyle***,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nutrients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pyramid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Plate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Mediterranean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***.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DIETS: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Mediterranean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Special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intolerances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allergies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**, alternative and special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religious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menus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in funzione dell’argomento trattato.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NOVEMBRE - DICEMBRE - GENNAIO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N°4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Stabilire collegamenti tra le tradizioni culturali locali, nazionali e internazionali, sia in una prospettiva interculturale sia ai fini della mobilità di studio e di lavoro.</w:t>
            </w:r>
          </w:p>
        </w:tc>
      </w:tr>
      <w:tr w:rsidR="00991B81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</w:tc>
      </w:tr>
      <w:tr w:rsidR="00991B81">
        <w:trPr>
          <w:trHeight w:val="715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556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Saper identificare e utilizzare una gamma di strategie per comunicare in maniera efficace con parlanti la lingua oggetto di studio di culture diverse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Aspetti interculturali.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Aspetti delle culture della lingua oggetto di studio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02T.14 THINK GLOBALLY, EAT LOCALLY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FOOD - A RIGHT FOR EVERYONE: Taking action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against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hunger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The Zero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Hunger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Challenge.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RESPONSIBLE FOOD CONSUMPTION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Promoting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sustainable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**, Slow food and 0 Km food**,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waste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reduction**.</w:t>
            </w:r>
          </w:p>
          <w:p w:rsidR="00991B81" w:rsidRDefault="00991B81" w:rsidP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in funzione dell’argomento trattato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FEBBRAIO - MARZO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ORE:25</w:t>
            </w:r>
          </w:p>
          <w:p w:rsidR="00991B81" w:rsidRDefault="00991B8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7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</w:tc>
      </w:tr>
      <w:tr w:rsidR="00991B8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</w:tr>
      <w:tr w:rsidR="00991B81">
        <w:trPr>
          <w:trHeight w:val="556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TEMPI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991B81">
        <w:trPr>
          <w:trHeight w:val="997"/>
        </w:trPr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Reperire informazioni e documenti in italiano o in lingua straniera sul web valutando l’attendibilità delle fonti. Ideare e realizzare semplici testi multimediali in italiano o in lingua straniera su tematiche culturali, di studio e professionali. Utilizzare le tecnologie digitali per la presentazione di un progetto o di un prodotto in italiano o in lingua straniera. Scegliere la forma multimediale più adatta alla comunicazione in italiano o in lingua straniera nell’ambito professionale di riferimento in relazione agli interlocutori e agli scopi.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Fonti dell’informazione e della documentazione.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Tecniche, lessico, strumenti per la comunicazione professionale. 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43599F" w:rsidP="004359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02T.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  FOOD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SAFETY AND HYGIENE 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FOOD HYGIENE: How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avoid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contamination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food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poisoning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***,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safe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food storage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handling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991B81" w:rsidRDefault="0043599F" w:rsidP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FOOD SAFETY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MEASURES:food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preservation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packaging, food-safety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legislation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the HACCP system.*** </w:t>
            </w:r>
          </w:p>
          <w:p w:rsidR="00991B81" w:rsidRDefault="0043599F" w:rsidP="0043599F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GRAMMAR REVISION: Forma passiva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SECONDO QUADRIMESTRE</w:t>
            </w:r>
          </w:p>
          <w:p w:rsidR="00991B81" w:rsidRDefault="0043599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APRILE - MAGGIO</w:t>
            </w:r>
          </w:p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NUMERO ORE:16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991B81" w:rsidRDefault="0043599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991B81">
        <w:trPr>
          <w:trHeight w:val="569"/>
        </w:trPr>
        <w:tc>
          <w:tcPr>
            <w:tcW w:w="1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B81" w:rsidRDefault="00991B8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B81" w:rsidRDefault="00435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66</w:t>
            </w:r>
          </w:p>
        </w:tc>
      </w:tr>
    </w:tbl>
    <w:p w:rsidR="00991B81" w:rsidRDefault="00991B81">
      <w:bookmarkStart w:id="3" w:name="_heading=h.1fob9te" w:colFirst="0" w:colLast="0"/>
      <w:bookmarkEnd w:id="3"/>
    </w:p>
    <w:sectPr w:rsidR="00991B81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03A7"/>
    <w:multiLevelType w:val="multilevel"/>
    <w:tmpl w:val="A346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D276D0"/>
    <w:multiLevelType w:val="multilevel"/>
    <w:tmpl w:val="DB340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C16522"/>
    <w:multiLevelType w:val="multilevel"/>
    <w:tmpl w:val="3F6A4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81"/>
    <w:rsid w:val="0043599F"/>
    <w:rsid w:val="00991B81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AB0"/>
  <w15:docId w15:val="{B12492A9-1083-4F8C-896D-DF296046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43B7"/>
  </w:style>
  <w:style w:type="paragraph" w:styleId="Titolo1">
    <w:name w:val="heading 1"/>
    <w:basedOn w:val="Normale"/>
    <w:next w:val="Normale"/>
    <w:uiPriority w:val="9"/>
    <w:qFormat/>
    <w:rsid w:val="004043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043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043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043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043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043B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043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uiPriority w:val="99"/>
    <w:semiHidden/>
    <w:unhideWhenUsed/>
    <w:rsid w:val="004043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rsid w:val="004043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4043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43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2"/>
    <w:rsid w:val="004043B7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2"/>
    <w:rsid w:val="004043B7"/>
    <w:tblPr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4043B7"/>
    <w:pPr>
      <w:ind w:left="720"/>
      <w:contextualSpacing/>
    </w:pPr>
  </w:style>
  <w:style w:type="table" w:customStyle="1" w:styleId="6">
    <w:name w:val="6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N8RE0Dj41fMwqNrysqQ7cgXUTw==">CgMxLjAyCGguZ2pkZ3hzMgloLjMwajB6bGwyCWguMWZvYjl0ZTgAciExYVRtcEFRN20yLXlzUXJGS0psY05PLXZJZWloR3o5T24=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Schettino</dc:creator>
  <cp:lastModifiedBy>Docenti</cp:lastModifiedBy>
  <cp:revision>2</cp:revision>
  <dcterms:created xsi:type="dcterms:W3CDTF">2023-10-10T12:56:00Z</dcterms:created>
  <dcterms:modified xsi:type="dcterms:W3CDTF">2023-10-10T12:56:00Z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208F1CAA07CF42E1A9C380B2810D6D91_13</vt:lpwstr>
  </property>
</Properties>
</file>